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19"/>
        <w:gridCol w:w="5528"/>
      </w:tblGrid>
      <w:tr w:rsidR="00F750CD" w:rsidRPr="004C05AB" w:rsidTr="007A30D2">
        <w:tc>
          <w:tcPr>
            <w:tcW w:w="4219" w:type="dxa"/>
          </w:tcPr>
          <w:p w:rsidR="00F750CD" w:rsidRPr="004C05AB" w:rsidRDefault="004C05AB" w:rsidP="004C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</w:rPr>
              <w:t>«00» февраля 2014</w:t>
            </w:r>
            <w:r w:rsidR="00F750CD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_________.</w:t>
            </w:r>
          </w:p>
        </w:tc>
        <w:tc>
          <w:tcPr>
            <w:tcW w:w="5528" w:type="dxa"/>
          </w:tcPr>
          <w:p w:rsidR="00F750CD" w:rsidRPr="004C05AB" w:rsidRDefault="00F750CD" w:rsidP="007A30D2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Экономический суд </w:t>
            </w:r>
            <w:proofErr w:type="gramStart"/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Минска</w:t>
            </w:r>
          </w:p>
          <w:p w:rsidR="00F750CD" w:rsidRPr="004C05AB" w:rsidRDefault="00F750CD" w:rsidP="007A30D2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220072, г. Минск, ул. </w:t>
            </w:r>
            <w:proofErr w:type="gramStart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 15, к. 1</w:t>
            </w:r>
          </w:p>
          <w:p w:rsidR="00F750CD" w:rsidRPr="004C05AB" w:rsidRDefault="00F750CD" w:rsidP="007A30D2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50CD" w:rsidRPr="004C05AB" w:rsidTr="007A30D2">
        <w:tc>
          <w:tcPr>
            <w:tcW w:w="4219" w:type="dxa"/>
          </w:tcPr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750CD" w:rsidRPr="004C05AB" w:rsidRDefault="00F750CD" w:rsidP="007A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Истец</w:t>
            </w:r>
            <w:r w:rsidRPr="004C05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</w:t>
            </w:r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Республика Беларусь, город Минск, 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улица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Майская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 дом 7, комн. 4.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0000000000000  в отделении № 000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код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22000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Минск, ул.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750CD" w:rsidRPr="004C05AB" w:rsidRDefault="00F750CD" w:rsidP="007A3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УНП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ОКПО </w:t>
            </w:r>
            <w:r w:rsidR="004C05AB">
              <w:rPr>
                <w:rFonts w:ascii="Times New Roman" w:hAnsi="Times New Roman"/>
                <w:sz w:val="24"/>
                <w:szCs w:val="24"/>
                <w:lang w:eastAsia="ru-RU"/>
              </w:rPr>
              <w:t>000000000000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0CD" w:rsidRPr="00AD3914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Адрес для судебной корреспонденции: 220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, г. Минск, ул. </w:t>
            </w:r>
            <w:proofErr w:type="spellStart"/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Мележа</w:t>
            </w:r>
            <w:proofErr w:type="spellEnd"/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, д. 1, оф. 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50CD" w:rsidRPr="004C05AB" w:rsidTr="007A30D2">
        <w:tc>
          <w:tcPr>
            <w:tcW w:w="4219" w:type="dxa"/>
          </w:tcPr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Ответчик</w:t>
            </w:r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Совместное общество с ограниченной ответственностью «</w:t>
            </w:r>
            <w:r w:rsidR="00AD39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Монолит</w:t>
            </w:r>
            <w:r w:rsidRPr="004C05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инск, 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ул. Тверская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 ком.</w:t>
            </w:r>
            <w:r w:rsidR="00BB519B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0000000000000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ОАО 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519B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="00BB519B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», Минская областная дирекция, г</w:t>
            </w:r>
            <w:proofErr w:type="gramStart"/>
            <w:r w:rsidR="00BB519B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B519B"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инск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УНП 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</w:p>
          <w:p w:rsidR="00AD3914" w:rsidRDefault="00AD3914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5B32" w:rsidRPr="004C05AB" w:rsidRDefault="008B5B32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Ликвидатор: 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Маркова Людмила Павловна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5B32" w:rsidRPr="004C05AB" w:rsidRDefault="008B5B32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Адрес ликвидатора: 2200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, г.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>Минск, ул.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C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12, </w:t>
            </w:r>
            <w:proofErr w:type="spellStart"/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="00AD3914">
              <w:rPr>
                <w:rFonts w:ascii="Times New Roman" w:hAnsi="Times New Roman"/>
                <w:sz w:val="24"/>
                <w:szCs w:val="24"/>
                <w:lang w:eastAsia="ru-RU"/>
              </w:rPr>
              <w:t>. 8</w:t>
            </w:r>
          </w:p>
          <w:p w:rsidR="00F750CD" w:rsidRPr="004C05AB" w:rsidRDefault="00F750CD" w:rsidP="007A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706B" w:rsidRPr="004C05AB" w:rsidRDefault="0001706B" w:rsidP="002C1C05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890FAD" w:rsidRPr="004C05AB" w:rsidRDefault="00890FAD" w:rsidP="008B5B32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F6408" w:rsidRPr="004C05AB" w:rsidRDefault="008B5B32" w:rsidP="008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5AB">
        <w:rPr>
          <w:rFonts w:ascii="Times New Roman" w:hAnsi="Times New Roman"/>
          <w:b/>
          <w:sz w:val="24"/>
          <w:szCs w:val="24"/>
        </w:rPr>
        <w:t xml:space="preserve">ИСКОВОЕ ЗАЯВЛЕНИЕ </w:t>
      </w:r>
    </w:p>
    <w:p w:rsidR="0001706B" w:rsidRPr="004C05AB" w:rsidRDefault="007F6408" w:rsidP="008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5AB">
        <w:rPr>
          <w:rFonts w:ascii="Times New Roman" w:hAnsi="Times New Roman"/>
          <w:b/>
          <w:sz w:val="24"/>
          <w:szCs w:val="24"/>
        </w:rPr>
        <w:t xml:space="preserve">о включении в реестр требований кредиторов </w:t>
      </w:r>
    </w:p>
    <w:p w:rsidR="00890FAD" w:rsidRPr="004C05AB" w:rsidRDefault="00890FAD" w:rsidP="008B5B32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2C1C05" w:rsidRPr="004C05AB" w:rsidRDefault="002C1C05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t>Согласно сведениям из Единого государственного регистра юридических лиц и индивидуальных предпринимателей СООО «</w:t>
      </w:r>
      <w:r w:rsidR="00152E85">
        <w:rPr>
          <w:rFonts w:ascii="Times New Roman" w:hAnsi="Times New Roman" w:cs="Times New Roman"/>
          <w:sz w:val="24"/>
          <w:szCs w:val="24"/>
        </w:rPr>
        <w:t>Монолит</w:t>
      </w:r>
      <w:r w:rsidRPr="004C05AB">
        <w:rPr>
          <w:rFonts w:ascii="Times New Roman" w:hAnsi="Times New Roman" w:cs="Times New Roman"/>
          <w:sz w:val="24"/>
          <w:szCs w:val="24"/>
        </w:rPr>
        <w:t>» находится в процедуре ликвидации на основании решения собственников от 14.11.2013 года № </w:t>
      </w:r>
      <w:r w:rsidR="00152E85">
        <w:rPr>
          <w:rFonts w:ascii="Times New Roman" w:hAnsi="Times New Roman" w:cs="Times New Roman"/>
          <w:sz w:val="24"/>
          <w:szCs w:val="24"/>
        </w:rPr>
        <w:t>51</w:t>
      </w:r>
      <w:r w:rsidRPr="004C05AB">
        <w:rPr>
          <w:rFonts w:ascii="Times New Roman" w:hAnsi="Times New Roman" w:cs="Times New Roman"/>
          <w:sz w:val="24"/>
          <w:szCs w:val="24"/>
        </w:rPr>
        <w:t>.</w:t>
      </w:r>
    </w:p>
    <w:p w:rsidR="002C1C05" w:rsidRPr="004C05AB" w:rsidRDefault="002C1C05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t xml:space="preserve">Ликвидатором организации назначена </w:t>
      </w:r>
      <w:r w:rsidR="00152E85">
        <w:rPr>
          <w:rFonts w:ascii="Times New Roman" w:hAnsi="Times New Roman" w:cs="Times New Roman"/>
          <w:sz w:val="24"/>
          <w:szCs w:val="24"/>
        </w:rPr>
        <w:t>Маркова Людмила Павловна</w:t>
      </w:r>
      <w:r w:rsidRPr="004C05AB">
        <w:rPr>
          <w:rFonts w:ascii="Times New Roman" w:hAnsi="Times New Roman" w:cs="Times New Roman"/>
          <w:sz w:val="24"/>
          <w:szCs w:val="24"/>
        </w:rPr>
        <w:t>.</w:t>
      </w:r>
    </w:p>
    <w:p w:rsidR="00EF777A" w:rsidRPr="004C05AB" w:rsidRDefault="00EF777A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03254" w:rsidRPr="004C05AB" w:rsidRDefault="00754912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hAnsi="Times New Roman"/>
          <w:sz w:val="24"/>
          <w:szCs w:val="24"/>
        </w:rPr>
        <w:t>В связи с нахождением СООО «</w:t>
      </w:r>
      <w:r w:rsidR="00264B25">
        <w:rPr>
          <w:rFonts w:ascii="Times New Roman" w:hAnsi="Times New Roman"/>
          <w:sz w:val="24"/>
          <w:szCs w:val="24"/>
        </w:rPr>
        <w:t>Моноли</w:t>
      </w:r>
      <w:r w:rsidR="00C21FB7">
        <w:rPr>
          <w:rFonts w:ascii="Times New Roman" w:hAnsi="Times New Roman"/>
          <w:sz w:val="24"/>
          <w:szCs w:val="24"/>
        </w:rPr>
        <w:t>т</w:t>
      </w:r>
      <w:r w:rsidRPr="004C05AB">
        <w:rPr>
          <w:rFonts w:ascii="Times New Roman" w:hAnsi="Times New Roman"/>
          <w:sz w:val="24"/>
          <w:szCs w:val="24"/>
        </w:rPr>
        <w:t>» в процессе ликвидации, руководствуясь п</w:t>
      </w:r>
      <w:r w:rsidR="00264B25">
        <w:rPr>
          <w:rFonts w:ascii="Times New Roman" w:hAnsi="Times New Roman"/>
          <w:sz w:val="24"/>
          <w:szCs w:val="24"/>
        </w:rPr>
        <w:t>.</w:t>
      </w:r>
      <w:r w:rsidRPr="004C05AB">
        <w:rPr>
          <w:rFonts w:ascii="Times New Roman" w:hAnsi="Times New Roman"/>
          <w:sz w:val="24"/>
          <w:szCs w:val="24"/>
        </w:rPr>
        <w:t xml:space="preserve"> 12 Положения о ликвидации (прекращении деятельности) субъектов хозяйствования, утвержденного Декретом Президента Республики Беларусь от 16.01.2009 </w:t>
      </w:r>
      <w:r w:rsidR="00264B25">
        <w:rPr>
          <w:rFonts w:ascii="Times New Roman" w:hAnsi="Times New Roman"/>
          <w:sz w:val="24"/>
          <w:szCs w:val="24"/>
        </w:rPr>
        <w:t>№</w:t>
      </w:r>
      <w:r w:rsidRPr="004C05AB">
        <w:rPr>
          <w:rFonts w:ascii="Times New Roman" w:hAnsi="Times New Roman"/>
          <w:sz w:val="24"/>
          <w:szCs w:val="24"/>
        </w:rPr>
        <w:t xml:space="preserve"> 1</w:t>
      </w:r>
      <w:r w:rsidR="00264B25"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4C05AB">
        <w:rPr>
          <w:rFonts w:ascii="Times New Roman" w:hAnsi="Times New Roman"/>
          <w:sz w:val="24"/>
          <w:szCs w:val="24"/>
        </w:rPr>
        <w:t xml:space="preserve">, </w:t>
      </w:r>
      <w:r w:rsidR="00264B25" w:rsidRPr="00264B25">
        <w:rPr>
          <w:rFonts w:ascii="Times New Roman" w:hAnsi="Times New Roman"/>
          <w:sz w:val="24"/>
          <w:szCs w:val="24"/>
        </w:rPr>
        <w:t>0</w:t>
      </w:r>
      <w:r w:rsidR="00703254" w:rsidRPr="00264B25">
        <w:rPr>
          <w:rFonts w:ascii="Times New Roman" w:hAnsi="Times New Roman"/>
          <w:sz w:val="24"/>
          <w:szCs w:val="24"/>
        </w:rPr>
        <w:t>4</w:t>
      </w:r>
      <w:r w:rsidR="00264B25" w:rsidRPr="00264B25">
        <w:rPr>
          <w:rFonts w:ascii="Times New Roman" w:hAnsi="Times New Roman"/>
          <w:sz w:val="24"/>
          <w:szCs w:val="24"/>
        </w:rPr>
        <w:t>.12.</w:t>
      </w:r>
      <w:r w:rsidR="00703254" w:rsidRPr="00264B25">
        <w:rPr>
          <w:rFonts w:ascii="Times New Roman" w:hAnsi="Times New Roman"/>
          <w:sz w:val="24"/>
          <w:szCs w:val="24"/>
        </w:rPr>
        <w:t>2013 ООО «</w:t>
      </w:r>
      <w:r w:rsidR="00264B25" w:rsidRPr="00264B25">
        <w:rPr>
          <w:rFonts w:ascii="Times New Roman" w:hAnsi="Times New Roman"/>
          <w:sz w:val="24"/>
          <w:szCs w:val="24"/>
        </w:rPr>
        <w:t>Строитель» направило в адрес СООО </w:t>
      </w:r>
      <w:r w:rsidR="00703254" w:rsidRPr="00264B25">
        <w:rPr>
          <w:rFonts w:ascii="Times New Roman" w:hAnsi="Times New Roman"/>
          <w:sz w:val="24"/>
          <w:szCs w:val="24"/>
        </w:rPr>
        <w:t>«</w:t>
      </w:r>
      <w:r w:rsidR="00264B25" w:rsidRPr="00264B25">
        <w:rPr>
          <w:rFonts w:ascii="Times New Roman" w:hAnsi="Times New Roman"/>
          <w:sz w:val="24"/>
          <w:szCs w:val="24"/>
        </w:rPr>
        <w:t>Монолит</w:t>
      </w:r>
      <w:r w:rsidR="00703254" w:rsidRPr="00264B25">
        <w:rPr>
          <w:rFonts w:ascii="Times New Roman" w:hAnsi="Times New Roman"/>
          <w:sz w:val="24"/>
          <w:szCs w:val="24"/>
        </w:rPr>
        <w:t>» требование кредитора о включении в реестр требований кредиторов СООО «</w:t>
      </w:r>
      <w:r w:rsidR="00264B25">
        <w:rPr>
          <w:rFonts w:ascii="Times New Roman" w:hAnsi="Times New Roman"/>
          <w:sz w:val="24"/>
          <w:szCs w:val="24"/>
        </w:rPr>
        <w:t>Монолит</w:t>
      </w:r>
      <w:r w:rsidR="00703254" w:rsidRPr="00264B25">
        <w:rPr>
          <w:rFonts w:ascii="Times New Roman" w:hAnsi="Times New Roman"/>
          <w:sz w:val="24"/>
          <w:szCs w:val="24"/>
        </w:rPr>
        <w:t>» требование</w:t>
      </w:r>
      <w:r w:rsidR="00703254" w:rsidRPr="004C05AB">
        <w:rPr>
          <w:rFonts w:ascii="Times New Roman" w:hAnsi="Times New Roman"/>
          <w:sz w:val="24"/>
          <w:szCs w:val="24"/>
        </w:rPr>
        <w:t xml:space="preserve"> ООО «</w:t>
      </w:r>
      <w:r w:rsidR="00264B25">
        <w:rPr>
          <w:rFonts w:ascii="Times New Roman" w:hAnsi="Times New Roman"/>
          <w:sz w:val="24"/>
          <w:szCs w:val="24"/>
        </w:rPr>
        <w:t>Строитель</w:t>
      </w:r>
      <w:r w:rsidR="00703254" w:rsidRPr="004C05AB">
        <w:rPr>
          <w:rFonts w:ascii="Times New Roman" w:hAnsi="Times New Roman"/>
          <w:sz w:val="24"/>
          <w:szCs w:val="24"/>
        </w:rPr>
        <w:t xml:space="preserve">» в размере </w:t>
      </w:r>
      <w:r w:rsidR="00FA6F84">
        <w:rPr>
          <w:rFonts w:ascii="Times New Roman" w:hAnsi="Times New Roman"/>
          <w:sz w:val="24"/>
          <w:szCs w:val="24"/>
        </w:rPr>
        <w:t xml:space="preserve">00000 </w:t>
      </w:r>
      <w:r w:rsidR="00703254" w:rsidRPr="004C05AB">
        <w:rPr>
          <w:rFonts w:ascii="Times New Roman" w:hAnsi="Times New Roman"/>
          <w:sz w:val="24"/>
          <w:szCs w:val="24"/>
        </w:rPr>
        <w:t>бел</w:t>
      </w:r>
      <w:proofErr w:type="gramStart"/>
      <w:r w:rsidR="00264B25">
        <w:rPr>
          <w:rFonts w:ascii="Times New Roman" w:hAnsi="Times New Roman"/>
          <w:sz w:val="24"/>
          <w:szCs w:val="24"/>
        </w:rPr>
        <w:t>.</w:t>
      </w:r>
      <w:proofErr w:type="gramEnd"/>
      <w:r w:rsidR="00703254" w:rsidRPr="004C0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254" w:rsidRPr="004C05AB">
        <w:rPr>
          <w:rFonts w:ascii="Times New Roman" w:hAnsi="Times New Roman"/>
          <w:sz w:val="24"/>
          <w:szCs w:val="24"/>
        </w:rPr>
        <w:t>р</w:t>
      </w:r>
      <w:proofErr w:type="gramEnd"/>
      <w:r w:rsidR="00703254" w:rsidRPr="004C05AB">
        <w:rPr>
          <w:rFonts w:ascii="Times New Roman" w:hAnsi="Times New Roman"/>
          <w:sz w:val="24"/>
          <w:szCs w:val="24"/>
        </w:rPr>
        <w:t>уб</w:t>
      </w:r>
      <w:r w:rsidR="00264B25">
        <w:rPr>
          <w:rFonts w:ascii="Times New Roman" w:hAnsi="Times New Roman"/>
          <w:sz w:val="24"/>
          <w:szCs w:val="24"/>
        </w:rPr>
        <w:t>.</w:t>
      </w:r>
      <w:r w:rsidR="00703254" w:rsidRPr="004C05AB">
        <w:rPr>
          <w:rFonts w:ascii="Times New Roman" w:hAnsi="Times New Roman"/>
          <w:sz w:val="24"/>
          <w:szCs w:val="24"/>
        </w:rPr>
        <w:t xml:space="preserve"> с приложением всех необходимых документов (копия почтовой квитанции прилагается).</w:t>
      </w:r>
    </w:p>
    <w:p w:rsidR="00703254" w:rsidRPr="004C05AB" w:rsidRDefault="00264B25" w:rsidP="008B5B32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03254" w:rsidRPr="004C05A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.01.</w:t>
      </w:r>
      <w:r w:rsidR="00703254" w:rsidRPr="004C05AB">
        <w:rPr>
          <w:rFonts w:ascii="Times New Roman" w:hAnsi="Times New Roman" w:cs="Times New Roman"/>
          <w:sz w:val="24"/>
          <w:szCs w:val="24"/>
          <w:lang w:val="ru-RU"/>
        </w:rPr>
        <w:t>2014 аналогичное требование было направлено повторно (копия почтовой квитанции прилагается).</w:t>
      </w:r>
    </w:p>
    <w:p w:rsidR="002C1C05" w:rsidRPr="004C05AB" w:rsidRDefault="002C1C05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t>Указанная задолженность возникла ввиду следующих обстоятельств.</w:t>
      </w:r>
    </w:p>
    <w:p w:rsidR="00C56905" w:rsidRPr="004C05AB" w:rsidRDefault="00906F26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B4005" w:rsidRPr="004C05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CB4005" w:rsidRPr="004C05AB">
        <w:rPr>
          <w:rFonts w:ascii="Times New Roman" w:hAnsi="Times New Roman" w:cs="Times New Roman"/>
          <w:sz w:val="24"/>
          <w:szCs w:val="24"/>
        </w:rPr>
        <w:t>2012 межд</w:t>
      </w:r>
      <w:proofErr w:type="gramStart"/>
      <w:r w:rsidR="00CB4005" w:rsidRPr="004C05AB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CB4005" w:rsidRPr="004C05A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Строитель</w:t>
      </w:r>
      <w:r w:rsidR="00CB4005" w:rsidRPr="004C05AB">
        <w:rPr>
          <w:rFonts w:ascii="Times New Roman" w:hAnsi="Times New Roman" w:cs="Times New Roman"/>
          <w:sz w:val="24"/>
          <w:szCs w:val="24"/>
        </w:rPr>
        <w:t>» и СООО «</w:t>
      </w:r>
      <w:r>
        <w:rPr>
          <w:rFonts w:ascii="Times New Roman" w:hAnsi="Times New Roman" w:cs="Times New Roman"/>
          <w:sz w:val="24"/>
          <w:szCs w:val="24"/>
        </w:rPr>
        <w:t>Монолит</w:t>
      </w:r>
      <w:r w:rsidR="00CB4005" w:rsidRPr="004C05AB">
        <w:rPr>
          <w:rFonts w:ascii="Times New Roman" w:hAnsi="Times New Roman" w:cs="Times New Roman"/>
          <w:sz w:val="24"/>
          <w:szCs w:val="24"/>
        </w:rPr>
        <w:t xml:space="preserve">» </w:t>
      </w:r>
      <w:r w:rsidR="00C56905" w:rsidRPr="004C05AB">
        <w:rPr>
          <w:rFonts w:ascii="Times New Roman" w:hAnsi="Times New Roman" w:cs="Times New Roman"/>
          <w:sz w:val="24"/>
          <w:szCs w:val="24"/>
        </w:rPr>
        <w:t xml:space="preserve">был заключен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56905" w:rsidRPr="004C05AB">
        <w:rPr>
          <w:rFonts w:ascii="Times New Roman" w:hAnsi="Times New Roman" w:cs="Times New Roman"/>
          <w:sz w:val="24"/>
          <w:szCs w:val="24"/>
        </w:rPr>
        <w:t>оговор субподряда №</w:t>
      </w:r>
      <w:r w:rsidR="0065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25МС</w:t>
      </w:r>
      <w:r w:rsidR="00C56905" w:rsidRPr="004C05AB">
        <w:rPr>
          <w:rFonts w:ascii="Times New Roman" w:hAnsi="Times New Roman" w:cs="Times New Roman"/>
          <w:sz w:val="24"/>
          <w:szCs w:val="24"/>
        </w:rPr>
        <w:t xml:space="preserve"> (далее – Договор). </w:t>
      </w:r>
      <w:proofErr w:type="gramStart"/>
      <w:r w:rsidR="00C56905" w:rsidRPr="004C05AB">
        <w:rPr>
          <w:rFonts w:ascii="Times New Roman" w:hAnsi="Times New Roman" w:cs="Times New Roman"/>
          <w:sz w:val="24"/>
          <w:szCs w:val="24"/>
        </w:rPr>
        <w:t>В соответствии с условиями данного Договора ООО «</w:t>
      </w:r>
      <w:r>
        <w:rPr>
          <w:rFonts w:ascii="Times New Roman" w:hAnsi="Times New Roman" w:cs="Times New Roman"/>
          <w:sz w:val="24"/>
          <w:szCs w:val="24"/>
        </w:rPr>
        <w:t>Строитель</w:t>
      </w:r>
      <w:r w:rsidR="00C56905" w:rsidRPr="004C05AB">
        <w:rPr>
          <w:rFonts w:ascii="Times New Roman" w:hAnsi="Times New Roman" w:cs="Times New Roman"/>
          <w:sz w:val="24"/>
          <w:szCs w:val="24"/>
        </w:rPr>
        <w:t xml:space="preserve">» (далее – Субподрядчик) </w:t>
      </w:r>
      <w:r>
        <w:rPr>
          <w:rFonts w:ascii="Times New Roman" w:hAnsi="Times New Roman" w:cs="Times New Roman"/>
          <w:sz w:val="24"/>
          <w:szCs w:val="24"/>
        </w:rPr>
        <w:t>взяло на себя обязательство</w:t>
      </w:r>
      <w:r w:rsidR="00C56905" w:rsidRPr="004C05AB">
        <w:rPr>
          <w:rFonts w:ascii="Times New Roman" w:hAnsi="Times New Roman" w:cs="Times New Roman"/>
          <w:sz w:val="24"/>
          <w:szCs w:val="24"/>
        </w:rPr>
        <w:t xml:space="preserve"> выполнить комплекс работ </w:t>
      </w:r>
      <w:r w:rsidR="005E709D" w:rsidRPr="004C05AB">
        <w:rPr>
          <w:rFonts w:ascii="Times New Roman" w:hAnsi="Times New Roman" w:cs="Times New Roman"/>
          <w:sz w:val="24"/>
          <w:szCs w:val="24"/>
        </w:rPr>
        <w:t>на объекте «Многоквартирный жилой дом по генплану № </w:t>
      </w:r>
      <w:r>
        <w:rPr>
          <w:rFonts w:ascii="Times New Roman" w:hAnsi="Times New Roman" w:cs="Times New Roman"/>
          <w:sz w:val="24"/>
          <w:szCs w:val="24"/>
        </w:rPr>
        <w:t>33</w:t>
      </w:r>
      <w:r w:rsidR="005E709D" w:rsidRPr="004C05AB">
        <w:rPr>
          <w:rFonts w:ascii="Times New Roman" w:hAnsi="Times New Roman" w:cs="Times New Roman"/>
          <w:sz w:val="24"/>
          <w:szCs w:val="24"/>
        </w:rPr>
        <w:t xml:space="preserve"> в жилом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="00F60758" w:rsidRPr="004C05AB">
        <w:rPr>
          <w:rFonts w:ascii="Times New Roman" w:hAnsi="Times New Roman" w:cs="Times New Roman"/>
          <w:sz w:val="24"/>
          <w:szCs w:val="24"/>
        </w:rPr>
        <w:t>»</w:t>
      </w:r>
      <w:r w:rsidR="005E709D" w:rsidRPr="004C05AB">
        <w:rPr>
          <w:rFonts w:ascii="Times New Roman" w:hAnsi="Times New Roman" w:cs="Times New Roman"/>
          <w:sz w:val="24"/>
          <w:szCs w:val="24"/>
        </w:rPr>
        <w:t xml:space="preserve"> (объект № </w:t>
      </w:r>
      <w:r>
        <w:rPr>
          <w:rFonts w:ascii="Times New Roman" w:hAnsi="Times New Roman" w:cs="Times New Roman"/>
          <w:sz w:val="24"/>
          <w:szCs w:val="24"/>
        </w:rPr>
        <w:t>20.10</w:t>
      </w:r>
      <w:r w:rsidR="005E709D" w:rsidRPr="004C05AB">
        <w:rPr>
          <w:rFonts w:ascii="Times New Roman" w:hAnsi="Times New Roman" w:cs="Times New Roman"/>
          <w:sz w:val="24"/>
          <w:szCs w:val="24"/>
        </w:rPr>
        <w:t>)» (далее – Объект) 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9D" w:rsidRPr="004C05AB">
        <w:rPr>
          <w:rFonts w:ascii="Times New Roman" w:hAnsi="Times New Roman" w:cs="Times New Roman"/>
          <w:sz w:val="24"/>
          <w:szCs w:val="24"/>
        </w:rPr>
        <w:t>1.1.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09D" w:rsidRPr="004C05AB">
        <w:rPr>
          <w:rFonts w:ascii="Times New Roman" w:hAnsi="Times New Roman" w:cs="Times New Roman"/>
          <w:sz w:val="24"/>
          <w:szCs w:val="24"/>
        </w:rPr>
        <w:t>Договора).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работ перечислен в Договоре</w:t>
      </w:r>
      <w:r w:rsidR="00B43207" w:rsidRPr="004C05AB">
        <w:rPr>
          <w:rFonts w:ascii="Times New Roman" w:hAnsi="Times New Roman" w:cs="Times New Roman"/>
          <w:sz w:val="24"/>
          <w:szCs w:val="24"/>
        </w:rPr>
        <w:t>.</w:t>
      </w:r>
    </w:p>
    <w:p w:rsidR="00B43207" w:rsidRPr="004C05AB" w:rsidRDefault="00DC575E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lastRenderedPageBreak/>
        <w:t>В соответствии с п. 4.8 Договора оплата за выполненные работы производ</w:t>
      </w:r>
      <w:r w:rsidR="00906F26">
        <w:rPr>
          <w:rFonts w:ascii="Times New Roman" w:hAnsi="Times New Roman" w:cs="Times New Roman"/>
          <w:sz w:val="24"/>
          <w:szCs w:val="24"/>
        </w:rPr>
        <w:t>и</w:t>
      </w:r>
      <w:r w:rsidRPr="004C05AB">
        <w:rPr>
          <w:rFonts w:ascii="Times New Roman" w:hAnsi="Times New Roman" w:cs="Times New Roman"/>
          <w:sz w:val="24"/>
          <w:szCs w:val="24"/>
        </w:rPr>
        <w:t>тся Генподрядчиком</w:t>
      </w:r>
      <w:r w:rsidR="00906F26">
        <w:rPr>
          <w:rFonts w:ascii="Times New Roman" w:hAnsi="Times New Roman" w:cs="Times New Roman"/>
          <w:sz w:val="24"/>
          <w:szCs w:val="24"/>
        </w:rPr>
        <w:t>, СООО «Монолит»,</w:t>
      </w:r>
      <w:r w:rsidRPr="004C05AB">
        <w:rPr>
          <w:rFonts w:ascii="Times New Roman" w:hAnsi="Times New Roman" w:cs="Times New Roman"/>
          <w:sz w:val="24"/>
          <w:szCs w:val="24"/>
        </w:rPr>
        <w:t xml:space="preserve"> по степени их готовности на основании подписанных представителями Генподрядчика и Субподрядчика справок о стоимости выполненных работ по форме согласно Приложени</w:t>
      </w:r>
      <w:r w:rsidR="00906F26">
        <w:rPr>
          <w:rFonts w:ascii="Times New Roman" w:hAnsi="Times New Roman" w:cs="Times New Roman"/>
          <w:sz w:val="24"/>
          <w:szCs w:val="24"/>
        </w:rPr>
        <w:t>ю</w:t>
      </w:r>
      <w:r w:rsidRPr="004C05AB">
        <w:rPr>
          <w:rFonts w:ascii="Times New Roman" w:hAnsi="Times New Roman" w:cs="Times New Roman"/>
          <w:sz w:val="24"/>
          <w:szCs w:val="24"/>
        </w:rPr>
        <w:t xml:space="preserve"> № 5 к </w:t>
      </w:r>
      <w:r w:rsidR="00906F26">
        <w:rPr>
          <w:rFonts w:ascii="Times New Roman" w:hAnsi="Times New Roman" w:cs="Times New Roman"/>
          <w:sz w:val="24"/>
          <w:szCs w:val="24"/>
        </w:rPr>
        <w:t>Д</w:t>
      </w:r>
      <w:r w:rsidRPr="004C05AB">
        <w:rPr>
          <w:rFonts w:ascii="Times New Roman" w:hAnsi="Times New Roman" w:cs="Times New Roman"/>
          <w:sz w:val="24"/>
          <w:szCs w:val="24"/>
        </w:rPr>
        <w:t>оговору. Генподрядчик производит оплату выполненных работ в течение 15 дней после подписания справки о стоимости выполненных работ (Приложение № 5), при условии поступления денежных средств от Заказчика.</w:t>
      </w:r>
      <w:r w:rsidR="00281413" w:rsidRPr="004C05AB">
        <w:rPr>
          <w:rFonts w:ascii="Times New Roman" w:hAnsi="Times New Roman" w:cs="Times New Roman"/>
          <w:sz w:val="24"/>
          <w:szCs w:val="24"/>
        </w:rPr>
        <w:t xml:space="preserve"> При не поступлении денежных средств от Заказчика, Генподрядчик обязуется уведомить Субподрядчика о мерах, принятых в отношении Заказчика для решения данного вопроса.</w:t>
      </w:r>
    </w:p>
    <w:p w:rsidR="00DC575E" w:rsidRPr="004C05AB" w:rsidRDefault="00DC575E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в соответствии с </w:t>
      </w:r>
      <w:hyperlink r:id="rId6" w:history="1"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r w:rsidR="000A206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3 ст</w:t>
        </w:r>
        <w:r w:rsidR="000A206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660</w:t>
        </w:r>
      </w:hyperlink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Республики Беларусь (далее – ГК) и п. 19 </w:t>
      </w:r>
      <w:r w:rsidR="00C21F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0A206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Пленума Высшего Хозяйственного Суда Республики Беларусь от 19.09.2012 </w:t>
      </w:r>
      <w:r w:rsidR="000A206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="000A20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О некоторых вопросах рассмотрения дел, возникающих из договоров строительного подряда</w:t>
      </w:r>
      <w:r w:rsidR="000A20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генподрядчиком выполненных субподрядчиком работ должна производиться независимо от оплаты работ заказчиком генподрядчику, в том числе, если договор субподряда содержит условие об оплате</w:t>
      </w:r>
      <w:proofErr w:type="gramEnd"/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работ после наступления определенного события (после оплаты работ заказчиком, выделения денежных сре</w:t>
      </w:r>
      <w:proofErr w:type="gramStart"/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я оплаты и т.п.), поскольку договор субподряда, как правило, заключается между генеральным подрядчиком и субподрядчиком</w:t>
      </w:r>
      <w:r w:rsidR="00C051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 по строительству не является стороной указанного договора. Если договор субподряда содержит условие об оплате выполненных работ после наступления определенного события, срок для оплаты необходимо исчислять в соответствии с </w:t>
      </w:r>
      <w:hyperlink r:id="rId7" w:history="1"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r w:rsidR="00C051F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 ст</w:t>
        </w:r>
        <w:r w:rsidR="00C051F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C05A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295</w:t>
        </w:r>
      </w:hyperlink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ГК, если иное не установлено договором.</w:t>
      </w:r>
    </w:p>
    <w:p w:rsidR="00281413" w:rsidRPr="004C05AB" w:rsidRDefault="00DC575E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Согласно п. 2 ст</w:t>
      </w:r>
      <w:r w:rsidR="00C051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295 ГК 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 Обязательство, не исполненное в разумный срок, а равно обязательство, срок которого определен моментом востребования, должник обязан исполнить в семидневный срок со дня поступления письменного требования кредитора о его исполнении, если обязанность исполнения в другой срок не вытекает из акта законодательства, условий обязательства или существа обязательства. </w:t>
      </w:r>
    </w:p>
    <w:p w:rsidR="00CA65B7" w:rsidRPr="004C05AB" w:rsidRDefault="003E7335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действия Договора </w:t>
      </w:r>
      <w:r w:rsidR="00A17494"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подписаны следующие Справки </w:t>
      </w:r>
      <w:r w:rsidR="00A17494" w:rsidRPr="004C05AB">
        <w:rPr>
          <w:rFonts w:ascii="Times New Roman" w:hAnsi="Times New Roman"/>
          <w:sz w:val="24"/>
          <w:szCs w:val="24"/>
        </w:rPr>
        <w:t>о стоимости выполненных работ:</w:t>
      </w:r>
      <w:r w:rsidR="00FA6F84">
        <w:rPr>
          <w:rFonts w:ascii="Times New Roman" w:hAnsi="Times New Roman"/>
          <w:sz w:val="24"/>
          <w:szCs w:val="24"/>
        </w:rPr>
        <w:t xml:space="preserve"> </w:t>
      </w:r>
      <w:r w:rsidR="00B96730" w:rsidRPr="004C05AB">
        <w:rPr>
          <w:rFonts w:ascii="Times New Roman" w:eastAsia="Times New Roman" w:hAnsi="Times New Roman"/>
          <w:sz w:val="24"/>
          <w:szCs w:val="24"/>
          <w:lang w:eastAsia="ru-RU"/>
        </w:rPr>
        <w:t>Справка за август 2012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730" w:rsidRPr="004C05AB">
        <w:rPr>
          <w:rFonts w:ascii="Times New Roman" w:eastAsia="Times New Roman" w:hAnsi="Times New Roman"/>
          <w:sz w:val="24"/>
          <w:szCs w:val="24"/>
          <w:lang w:eastAsia="ru-RU"/>
        </w:rPr>
        <w:t>, Справка за сентя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>брь 2013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>, Справка за ноябрь 2012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>, Справка за декабрь 2012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>, Справка за январь 2013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>, Справка за май 2013 г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65B7"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(копии прилагаются). </w:t>
      </w:r>
    </w:p>
    <w:p w:rsidR="00A17494" w:rsidRPr="00FA6F84" w:rsidRDefault="00CA65B7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F8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подписанных Генподрядчиком Справок </w:t>
      </w:r>
      <w:r w:rsidRPr="00FA6F84">
        <w:rPr>
          <w:rFonts w:ascii="Times New Roman" w:hAnsi="Times New Roman"/>
          <w:sz w:val="24"/>
          <w:szCs w:val="24"/>
        </w:rPr>
        <w:t xml:space="preserve">о стоимости выполненных работ составляет </w:t>
      </w:r>
      <w:r w:rsidR="00FA6F84">
        <w:rPr>
          <w:rFonts w:ascii="Times New Roman" w:hAnsi="Times New Roman"/>
          <w:sz w:val="24"/>
          <w:szCs w:val="24"/>
        </w:rPr>
        <w:t>0000</w:t>
      </w:r>
      <w:r w:rsidRPr="00FA6F84">
        <w:rPr>
          <w:rFonts w:ascii="Times New Roman" w:hAnsi="Times New Roman"/>
          <w:sz w:val="24"/>
          <w:szCs w:val="24"/>
        </w:rPr>
        <w:t xml:space="preserve"> бел</w:t>
      </w:r>
      <w:proofErr w:type="gramStart"/>
      <w:r w:rsidR="00FA6F84">
        <w:rPr>
          <w:rFonts w:ascii="Times New Roman" w:hAnsi="Times New Roman"/>
          <w:sz w:val="24"/>
          <w:szCs w:val="24"/>
        </w:rPr>
        <w:t>.</w:t>
      </w:r>
      <w:proofErr w:type="gramEnd"/>
      <w:r w:rsidRPr="00FA6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6F84">
        <w:rPr>
          <w:rFonts w:ascii="Times New Roman" w:hAnsi="Times New Roman"/>
          <w:sz w:val="24"/>
          <w:szCs w:val="24"/>
        </w:rPr>
        <w:t>р</w:t>
      </w:r>
      <w:proofErr w:type="gramEnd"/>
      <w:r w:rsidRPr="00FA6F84">
        <w:rPr>
          <w:rFonts w:ascii="Times New Roman" w:hAnsi="Times New Roman"/>
          <w:sz w:val="24"/>
          <w:szCs w:val="24"/>
        </w:rPr>
        <w:t>уб.</w:t>
      </w:r>
    </w:p>
    <w:p w:rsidR="00281413" w:rsidRPr="00FA6F84" w:rsidRDefault="00CA65B7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Кроме того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2013 представителю </w:t>
      </w:r>
      <w:r w:rsidR="00A84CAA" w:rsidRPr="004C05AB">
        <w:rPr>
          <w:rFonts w:ascii="Times New Roman" w:hAnsi="Times New Roman"/>
          <w:sz w:val="24"/>
          <w:szCs w:val="24"/>
        </w:rPr>
        <w:t>СООО «</w:t>
      </w:r>
      <w:r w:rsidR="00FA6F84">
        <w:rPr>
          <w:rFonts w:ascii="Times New Roman" w:hAnsi="Times New Roman"/>
          <w:sz w:val="24"/>
          <w:szCs w:val="24"/>
        </w:rPr>
        <w:t>Монолит</w:t>
      </w:r>
      <w:r w:rsidR="00A84CAA" w:rsidRPr="004C05AB">
        <w:rPr>
          <w:rFonts w:ascii="Times New Roman" w:hAnsi="Times New Roman"/>
          <w:sz w:val="24"/>
          <w:szCs w:val="24"/>
        </w:rPr>
        <w:t xml:space="preserve">» </w:t>
      </w: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>был передан пакет до</w:t>
      </w:r>
      <w:r w:rsidR="00AD011B"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кументов, в частности Акт приемки выполненных работ </w:t>
      </w:r>
      <w:r w:rsidR="00AD011B" w:rsidRPr="00FA6F84">
        <w:rPr>
          <w:rFonts w:ascii="Times New Roman" w:eastAsia="Times New Roman" w:hAnsi="Times New Roman"/>
          <w:sz w:val="24"/>
          <w:szCs w:val="24"/>
          <w:lang w:eastAsia="ru-RU"/>
        </w:rPr>
        <w:t xml:space="preserve">и Справка </w:t>
      </w:r>
      <w:r w:rsidR="00AD011B" w:rsidRPr="00FA6F84">
        <w:rPr>
          <w:rFonts w:ascii="Times New Roman" w:hAnsi="Times New Roman"/>
          <w:sz w:val="24"/>
          <w:szCs w:val="24"/>
        </w:rPr>
        <w:t>о стоимости выполненных работ за октябрь 2013 г</w:t>
      </w:r>
      <w:r w:rsidR="00FA6F84">
        <w:rPr>
          <w:rFonts w:ascii="Times New Roman" w:hAnsi="Times New Roman"/>
          <w:sz w:val="24"/>
          <w:szCs w:val="24"/>
        </w:rPr>
        <w:t>.</w:t>
      </w:r>
      <w:r w:rsidR="00AD011B" w:rsidRPr="00FA6F84">
        <w:rPr>
          <w:rFonts w:ascii="Times New Roman" w:hAnsi="Times New Roman"/>
          <w:sz w:val="24"/>
          <w:szCs w:val="24"/>
        </w:rPr>
        <w:t xml:space="preserve"> на общую сумму </w:t>
      </w:r>
      <w:r w:rsidR="00FA6F84">
        <w:rPr>
          <w:rFonts w:ascii="Times New Roman" w:hAnsi="Times New Roman"/>
          <w:sz w:val="24"/>
          <w:szCs w:val="24"/>
        </w:rPr>
        <w:t>0000</w:t>
      </w:r>
      <w:r w:rsidR="00AD011B" w:rsidRPr="00FA6F84">
        <w:rPr>
          <w:rFonts w:ascii="Times New Roman" w:hAnsi="Times New Roman"/>
          <w:sz w:val="24"/>
          <w:szCs w:val="24"/>
        </w:rPr>
        <w:t xml:space="preserve"> бел</w:t>
      </w:r>
      <w:proofErr w:type="gramStart"/>
      <w:r w:rsidR="00FA6F84">
        <w:rPr>
          <w:rFonts w:ascii="Times New Roman" w:hAnsi="Times New Roman"/>
          <w:sz w:val="24"/>
          <w:szCs w:val="24"/>
        </w:rPr>
        <w:t>.</w:t>
      </w:r>
      <w:proofErr w:type="gramEnd"/>
      <w:r w:rsidR="00AD011B" w:rsidRPr="00FA6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11B" w:rsidRPr="00FA6F84">
        <w:rPr>
          <w:rFonts w:ascii="Times New Roman" w:hAnsi="Times New Roman"/>
          <w:sz w:val="24"/>
          <w:szCs w:val="24"/>
        </w:rPr>
        <w:t>р</w:t>
      </w:r>
      <w:proofErr w:type="gramEnd"/>
      <w:r w:rsidR="00AD011B" w:rsidRPr="00FA6F84">
        <w:rPr>
          <w:rFonts w:ascii="Times New Roman" w:hAnsi="Times New Roman"/>
          <w:sz w:val="24"/>
          <w:szCs w:val="24"/>
        </w:rPr>
        <w:t>уб</w:t>
      </w:r>
      <w:r w:rsidR="00FA6F84">
        <w:rPr>
          <w:rFonts w:ascii="Times New Roman" w:hAnsi="Times New Roman"/>
          <w:sz w:val="24"/>
          <w:szCs w:val="24"/>
        </w:rPr>
        <w:t>.</w:t>
      </w:r>
    </w:p>
    <w:p w:rsidR="005F19F0" w:rsidRPr="004C05AB" w:rsidRDefault="005F19F0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FA6F84">
        <w:rPr>
          <w:rFonts w:ascii="Times New Roman" w:hAnsi="Times New Roman"/>
          <w:sz w:val="24"/>
          <w:szCs w:val="24"/>
        </w:rPr>
        <w:t>В соответствии с п. 4.6. Договора Генподрядчик рассматривает</w:t>
      </w:r>
      <w:r w:rsidRPr="004C05AB">
        <w:rPr>
          <w:rFonts w:ascii="Times New Roman" w:hAnsi="Times New Roman"/>
          <w:sz w:val="24"/>
          <w:szCs w:val="24"/>
        </w:rPr>
        <w:t xml:space="preserve"> документы в течение 3 (трех) рабочих дней и в случае отсутствия замечаний заверяет подписью и штампом. При наличии замечаний Генподрядчик возвращает документы с мотивированным отказом в письменном виде</w:t>
      </w:r>
      <w:r w:rsidR="00307CEA" w:rsidRPr="004C05AB">
        <w:rPr>
          <w:rFonts w:ascii="Times New Roman" w:hAnsi="Times New Roman"/>
          <w:sz w:val="24"/>
          <w:szCs w:val="24"/>
        </w:rPr>
        <w:t>.</w:t>
      </w:r>
      <w:r w:rsidR="00FA6F84">
        <w:rPr>
          <w:rFonts w:ascii="Times New Roman" w:hAnsi="Times New Roman"/>
          <w:sz w:val="24"/>
          <w:szCs w:val="24"/>
        </w:rPr>
        <w:t xml:space="preserve"> </w:t>
      </w:r>
    </w:p>
    <w:p w:rsidR="00307CEA" w:rsidRPr="004C05AB" w:rsidRDefault="00307CEA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сей день </w:t>
      </w:r>
      <w:r w:rsidRPr="004C05AB">
        <w:rPr>
          <w:rFonts w:ascii="Times New Roman" w:hAnsi="Times New Roman"/>
          <w:sz w:val="24"/>
          <w:szCs w:val="24"/>
        </w:rPr>
        <w:t>ООО «</w:t>
      </w:r>
      <w:r w:rsidR="00FA6F84">
        <w:rPr>
          <w:rFonts w:ascii="Times New Roman" w:hAnsi="Times New Roman"/>
          <w:sz w:val="24"/>
          <w:szCs w:val="24"/>
        </w:rPr>
        <w:t>Строитель</w:t>
      </w:r>
      <w:r w:rsidRPr="004C05AB">
        <w:rPr>
          <w:rFonts w:ascii="Times New Roman" w:hAnsi="Times New Roman"/>
          <w:sz w:val="24"/>
          <w:szCs w:val="24"/>
        </w:rPr>
        <w:t>» не были получены подписанные экземпляры указанных документов или мотивированный отказ от подписания.</w:t>
      </w:r>
    </w:p>
    <w:p w:rsidR="00AD011B" w:rsidRPr="00FA6F84" w:rsidRDefault="00902D71" w:rsidP="00FA6F84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t>Таким образом, работы считаются принятыми и подлежат оплате в полном объеме.</w:t>
      </w:r>
      <w:r w:rsidR="00FA6F84">
        <w:rPr>
          <w:rFonts w:ascii="Times New Roman" w:hAnsi="Times New Roman" w:cs="Times New Roman"/>
          <w:sz w:val="24"/>
          <w:szCs w:val="24"/>
        </w:rPr>
        <w:t xml:space="preserve"> </w:t>
      </w:r>
      <w:r w:rsidRPr="00FA6F84">
        <w:rPr>
          <w:rFonts w:ascii="Times New Roman" w:hAnsi="Times New Roman" w:cs="Times New Roman"/>
          <w:sz w:val="24"/>
          <w:szCs w:val="24"/>
        </w:rPr>
        <w:t xml:space="preserve">Следовательно, общая сумма выполненных ООО </w:t>
      </w:r>
      <w:r w:rsidR="00FA6F84">
        <w:rPr>
          <w:rFonts w:ascii="Times New Roman" w:hAnsi="Times New Roman" w:cs="Times New Roman"/>
          <w:sz w:val="24"/>
          <w:szCs w:val="24"/>
        </w:rPr>
        <w:t>«Строитель</w:t>
      </w:r>
      <w:r w:rsidRPr="00FA6F84">
        <w:rPr>
          <w:rFonts w:ascii="Times New Roman" w:hAnsi="Times New Roman" w:cs="Times New Roman"/>
          <w:sz w:val="24"/>
          <w:szCs w:val="24"/>
        </w:rPr>
        <w:t xml:space="preserve">» работ </w:t>
      </w:r>
      <w:r w:rsidR="00945684" w:rsidRPr="00FA6F84">
        <w:rPr>
          <w:rFonts w:ascii="Times New Roman" w:hAnsi="Times New Roman" w:cs="Times New Roman"/>
          <w:sz w:val="24"/>
          <w:szCs w:val="24"/>
        </w:rPr>
        <w:t xml:space="preserve">по Договору составляет </w:t>
      </w:r>
      <w:r w:rsidR="00FA6F84">
        <w:rPr>
          <w:rFonts w:ascii="Times New Roman" w:hAnsi="Times New Roman" w:cs="Times New Roman"/>
          <w:sz w:val="24"/>
          <w:szCs w:val="24"/>
        </w:rPr>
        <w:t>0000</w:t>
      </w:r>
      <w:r w:rsidR="00945684" w:rsidRPr="00FA6F84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="00FA6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684" w:rsidRPr="00FA6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684" w:rsidRPr="00FA6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5684" w:rsidRPr="00FA6F84">
        <w:rPr>
          <w:rFonts w:ascii="Times New Roman" w:hAnsi="Times New Roman" w:cs="Times New Roman"/>
          <w:sz w:val="24"/>
          <w:szCs w:val="24"/>
        </w:rPr>
        <w:t>уб.</w:t>
      </w:r>
    </w:p>
    <w:p w:rsidR="00281413" w:rsidRPr="00FA6F84" w:rsidRDefault="00945684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5AB">
        <w:rPr>
          <w:rFonts w:ascii="Times New Roman" w:hAnsi="Times New Roman"/>
          <w:sz w:val="24"/>
          <w:szCs w:val="24"/>
        </w:rPr>
        <w:t>СООО «</w:t>
      </w:r>
      <w:r w:rsidR="00FA6F84">
        <w:rPr>
          <w:rFonts w:ascii="Times New Roman" w:hAnsi="Times New Roman"/>
          <w:sz w:val="24"/>
          <w:szCs w:val="24"/>
        </w:rPr>
        <w:t>Монолит</w:t>
      </w:r>
      <w:r w:rsidRPr="004C05AB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Pr="004C05AB">
        <w:rPr>
          <w:rFonts w:ascii="Times New Roman" w:hAnsi="Times New Roman"/>
          <w:sz w:val="24"/>
          <w:szCs w:val="24"/>
        </w:rPr>
        <w:t xml:space="preserve">свои обязательства по оплате выполненных работ выполнило частично. </w:t>
      </w:r>
      <w:r w:rsidRPr="00FA6F84">
        <w:rPr>
          <w:rFonts w:ascii="Times New Roman" w:hAnsi="Times New Roman"/>
          <w:sz w:val="24"/>
          <w:szCs w:val="24"/>
        </w:rPr>
        <w:t xml:space="preserve">Общая сумма перечисленных денежных средств и переданных материалом на момент написания настоящего </w:t>
      </w:r>
      <w:r w:rsidR="00FA6F84">
        <w:rPr>
          <w:rFonts w:ascii="Times New Roman" w:hAnsi="Times New Roman"/>
          <w:sz w:val="24"/>
          <w:szCs w:val="24"/>
        </w:rPr>
        <w:t>искового заявления</w:t>
      </w:r>
      <w:r w:rsidRPr="00FA6F84">
        <w:rPr>
          <w:rFonts w:ascii="Times New Roman" w:hAnsi="Times New Roman"/>
          <w:sz w:val="24"/>
          <w:szCs w:val="24"/>
        </w:rPr>
        <w:t xml:space="preserve"> составляет </w:t>
      </w:r>
      <w:r w:rsidR="00FA6F84">
        <w:rPr>
          <w:rFonts w:ascii="Times New Roman" w:hAnsi="Times New Roman"/>
          <w:sz w:val="24"/>
          <w:szCs w:val="24"/>
        </w:rPr>
        <w:t>0000</w:t>
      </w:r>
      <w:r w:rsidR="009C3A78" w:rsidRPr="00FA6F84">
        <w:rPr>
          <w:rFonts w:ascii="Times New Roman" w:hAnsi="Times New Roman"/>
          <w:sz w:val="24"/>
          <w:szCs w:val="24"/>
        </w:rPr>
        <w:t xml:space="preserve"> </w:t>
      </w:r>
      <w:r w:rsidR="00FA6F84">
        <w:rPr>
          <w:rFonts w:ascii="Times New Roman" w:hAnsi="Times New Roman"/>
          <w:sz w:val="24"/>
          <w:szCs w:val="24"/>
        </w:rPr>
        <w:t>б</w:t>
      </w:r>
      <w:r w:rsidRPr="00FA6F84">
        <w:rPr>
          <w:rFonts w:ascii="Times New Roman" w:hAnsi="Times New Roman"/>
          <w:sz w:val="24"/>
          <w:szCs w:val="24"/>
        </w:rPr>
        <w:t>ел</w:t>
      </w:r>
      <w:proofErr w:type="gramStart"/>
      <w:r w:rsidR="00FA6F84">
        <w:rPr>
          <w:rFonts w:ascii="Times New Roman" w:hAnsi="Times New Roman"/>
          <w:sz w:val="24"/>
          <w:szCs w:val="24"/>
        </w:rPr>
        <w:t>.</w:t>
      </w:r>
      <w:proofErr w:type="gramEnd"/>
      <w:r w:rsidRPr="00FA6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6F84">
        <w:rPr>
          <w:rFonts w:ascii="Times New Roman" w:hAnsi="Times New Roman"/>
          <w:sz w:val="24"/>
          <w:szCs w:val="24"/>
        </w:rPr>
        <w:t>р</w:t>
      </w:r>
      <w:proofErr w:type="gramEnd"/>
      <w:r w:rsidRPr="00FA6F84">
        <w:rPr>
          <w:rFonts w:ascii="Times New Roman" w:hAnsi="Times New Roman"/>
          <w:sz w:val="24"/>
          <w:szCs w:val="24"/>
        </w:rPr>
        <w:t>уб.</w:t>
      </w:r>
    </w:p>
    <w:p w:rsidR="00945684" w:rsidRPr="00FA6F84" w:rsidRDefault="00945684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FA6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Таким образом, </w:t>
      </w:r>
      <w:r w:rsidR="003D5B5C" w:rsidRPr="00FA6F8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задолженности за </w:t>
      </w:r>
      <w:r w:rsidRPr="00FA6F84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3D5B5C" w:rsidRPr="00FA6F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A6F84">
        <w:rPr>
          <w:rFonts w:ascii="Times New Roman" w:eastAsia="Times New Roman" w:hAnsi="Times New Roman"/>
          <w:sz w:val="24"/>
          <w:szCs w:val="24"/>
          <w:lang w:eastAsia="ru-RU"/>
        </w:rPr>
        <w:t>, выполненны</w:t>
      </w:r>
      <w:r w:rsidR="003D5B5C" w:rsidRPr="00FA6F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A6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F84">
        <w:rPr>
          <w:rFonts w:ascii="Times New Roman" w:hAnsi="Times New Roman"/>
          <w:sz w:val="24"/>
          <w:szCs w:val="24"/>
        </w:rPr>
        <w:t>ООО </w:t>
      </w:r>
      <w:r w:rsidRPr="00FA6F84">
        <w:rPr>
          <w:rFonts w:ascii="Times New Roman" w:hAnsi="Times New Roman"/>
          <w:sz w:val="24"/>
          <w:szCs w:val="24"/>
        </w:rPr>
        <w:t>«</w:t>
      </w:r>
      <w:r w:rsidR="00FA6F84">
        <w:rPr>
          <w:rFonts w:ascii="Times New Roman" w:hAnsi="Times New Roman"/>
          <w:sz w:val="24"/>
          <w:szCs w:val="24"/>
        </w:rPr>
        <w:t>Строитель</w:t>
      </w:r>
      <w:r w:rsidRPr="00FA6F84">
        <w:rPr>
          <w:rFonts w:ascii="Times New Roman" w:hAnsi="Times New Roman"/>
          <w:sz w:val="24"/>
          <w:szCs w:val="24"/>
        </w:rPr>
        <w:t>» на Объекте</w:t>
      </w:r>
      <w:r w:rsidR="002E3551" w:rsidRPr="00FA6F84">
        <w:rPr>
          <w:rFonts w:ascii="Times New Roman" w:hAnsi="Times New Roman"/>
          <w:sz w:val="24"/>
          <w:szCs w:val="24"/>
        </w:rPr>
        <w:t>,</w:t>
      </w:r>
      <w:r w:rsidRPr="00FA6F84">
        <w:rPr>
          <w:rFonts w:ascii="Times New Roman" w:hAnsi="Times New Roman"/>
          <w:sz w:val="24"/>
          <w:szCs w:val="24"/>
        </w:rPr>
        <w:t xml:space="preserve"> составляет </w:t>
      </w:r>
      <w:r w:rsidR="00FA6F84">
        <w:rPr>
          <w:rFonts w:ascii="Times New Roman" w:hAnsi="Times New Roman"/>
          <w:sz w:val="24"/>
          <w:szCs w:val="24"/>
        </w:rPr>
        <w:t>0000</w:t>
      </w:r>
      <w:r w:rsidRPr="00FA6F84">
        <w:rPr>
          <w:rFonts w:ascii="Times New Roman" w:hAnsi="Times New Roman"/>
          <w:sz w:val="24"/>
          <w:szCs w:val="24"/>
        </w:rPr>
        <w:t xml:space="preserve"> </w:t>
      </w:r>
      <w:r w:rsidR="00F63E09" w:rsidRPr="00FA6F84">
        <w:rPr>
          <w:rFonts w:ascii="Times New Roman" w:hAnsi="Times New Roman"/>
          <w:sz w:val="24"/>
          <w:szCs w:val="24"/>
        </w:rPr>
        <w:t>бел</w:t>
      </w:r>
      <w:proofErr w:type="gramStart"/>
      <w:r w:rsidR="00FA6F84">
        <w:rPr>
          <w:rFonts w:ascii="Times New Roman" w:hAnsi="Times New Roman"/>
          <w:sz w:val="24"/>
          <w:szCs w:val="24"/>
        </w:rPr>
        <w:t>.</w:t>
      </w:r>
      <w:proofErr w:type="gramEnd"/>
      <w:r w:rsidR="00F63E09" w:rsidRPr="00FA6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E09" w:rsidRPr="00FA6F84">
        <w:rPr>
          <w:rFonts w:ascii="Times New Roman" w:hAnsi="Times New Roman"/>
          <w:sz w:val="24"/>
          <w:szCs w:val="24"/>
        </w:rPr>
        <w:t>р</w:t>
      </w:r>
      <w:proofErr w:type="gramEnd"/>
      <w:r w:rsidR="00F63E09" w:rsidRPr="00FA6F84">
        <w:rPr>
          <w:rFonts w:ascii="Times New Roman" w:hAnsi="Times New Roman"/>
          <w:sz w:val="24"/>
          <w:szCs w:val="24"/>
        </w:rPr>
        <w:t>уб</w:t>
      </w:r>
      <w:r w:rsidRPr="00FA6F84">
        <w:rPr>
          <w:rFonts w:ascii="Times New Roman" w:hAnsi="Times New Roman"/>
          <w:sz w:val="24"/>
          <w:szCs w:val="24"/>
        </w:rPr>
        <w:t>.</w:t>
      </w:r>
    </w:p>
    <w:p w:rsidR="006A7A6E" w:rsidRPr="004C05AB" w:rsidRDefault="006A7A6E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hAnsi="Times New Roman"/>
          <w:sz w:val="24"/>
          <w:szCs w:val="24"/>
        </w:rPr>
        <w:t>ООО «</w:t>
      </w:r>
      <w:r w:rsidR="00FA6F84">
        <w:rPr>
          <w:rFonts w:ascii="Times New Roman" w:hAnsi="Times New Roman"/>
          <w:sz w:val="24"/>
          <w:szCs w:val="24"/>
        </w:rPr>
        <w:t>Строитель</w:t>
      </w:r>
      <w:r w:rsidRPr="004C05AB">
        <w:rPr>
          <w:rFonts w:ascii="Times New Roman" w:hAnsi="Times New Roman"/>
          <w:sz w:val="24"/>
          <w:szCs w:val="24"/>
        </w:rPr>
        <w:t>» направило в адрес СООО «</w:t>
      </w:r>
      <w:r w:rsidR="00FA6F84">
        <w:rPr>
          <w:rFonts w:ascii="Times New Roman" w:hAnsi="Times New Roman"/>
          <w:sz w:val="24"/>
          <w:szCs w:val="24"/>
        </w:rPr>
        <w:t>Монолит</w:t>
      </w:r>
      <w:r w:rsidRPr="004C05AB">
        <w:rPr>
          <w:rFonts w:ascii="Times New Roman" w:hAnsi="Times New Roman"/>
          <w:sz w:val="24"/>
          <w:szCs w:val="24"/>
        </w:rPr>
        <w:t>» претензионное письмо с просьбой погасить указанную задолженность (копия претензионного письма, почтовой квитанции прилагаются). Ответ получен не был.</w:t>
      </w:r>
    </w:p>
    <w:p w:rsidR="006A7A6E" w:rsidRPr="00FA6F84" w:rsidRDefault="006A7A6E" w:rsidP="008B5B32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F84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FA6F84" w:rsidRPr="00FA6F84">
        <w:rPr>
          <w:rFonts w:ascii="Times New Roman" w:hAnsi="Times New Roman" w:cs="Times New Roman"/>
          <w:sz w:val="24"/>
          <w:szCs w:val="24"/>
          <w:lang w:val="ru-RU"/>
        </w:rPr>
        <w:t>.01.</w:t>
      </w:r>
      <w:r w:rsidRPr="00FA6F84">
        <w:rPr>
          <w:rFonts w:ascii="Times New Roman" w:hAnsi="Times New Roman" w:cs="Times New Roman"/>
          <w:sz w:val="24"/>
          <w:szCs w:val="24"/>
          <w:lang w:val="ru-RU"/>
        </w:rPr>
        <w:t>2014 ООО «</w:t>
      </w:r>
      <w:r w:rsidR="00FA6F84" w:rsidRPr="00FA6F84">
        <w:rPr>
          <w:rFonts w:ascii="Times New Roman" w:hAnsi="Times New Roman" w:cs="Times New Roman"/>
          <w:sz w:val="24"/>
          <w:szCs w:val="24"/>
          <w:lang w:val="ru-RU"/>
        </w:rPr>
        <w:t>Строитель</w:t>
      </w:r>
      <w:r w:rsidRPr="00FA6F84">
        <w:rPr>
          <w:rFonts w:ascii="Times New Roman" w:hAnsi="Times New Roman" w:cs="Times New Roman"/>
          <w:sz w:val="24"/>
          <w:szCs w:val="24"/>
          <w:lang w:val="ru-RU"/>
        </w:rPr>
        <w:t>» получило ответ ликвидатора на требование от 04.12.2013 года (исх. № б/</w:t>
      </w:r>
      <w:proofErr w:type="gramStart"/>
      <w:r w:rsidRPr="00FA6F8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FA6F84">
        <w:rPr>
          <w:rFonts w:ascii="Times New Roman" w:hAnsi="Times New Roman" w:cs="Times New Roman"/>
          <w:sz w:val="24"/>
          <w:szCs w:val="24"/>
          <w:lang w:val="ru-RU"/>
        </w:rPr>
        <w:t xml:space="preserve"> от 03.01.</w:t>
      </w:r>
      <w:r w:rsidR="00FA6F8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A6F84"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proofErr w:type="gramStart"/>
      <w:r w:rsidRPr="00FA6F8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A6F8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которым требования будут рассмотрены после передачи ликвидатору всей документации и восстановлению работоспособности программы «1:СБухгалтерия», после чего будет решен вопрос о включении </w:t>
      </w:r>
      <w:r w:rsidR="001A7919" w:rsidRPr="00FA6F84">
        <w:rPr>
          <w:rFonts w:ascii="Times New Roman" w:hAnsi="Times New Roman" w:cs="Times New Roman"/>
          <w:sz w:val="24"/>
          <w:szCs w:val="24"/>
          <w:lang w:val="ru-RU"/>
        </w:rPr>
        <w:t>задолженности</w:t>
      </w:r>
      <w:r w:rsidRPr="00FA6F84">
        <w:rPr>
          <w:rFonts w:ascii="Times New Roman" w:hAnsi="Times New Roman" w:cs="Times New Roman"/>
          <w:sz w:val="24"/>
          <w:szCs w:val="24"/>
          <w:lang w:val="ru-RU"/>
        </w:rPr>
        <w:t xml:space="preserve"> в реестр </w:t>
      </w:r>
      <w:r w:rsidR="001A7919" w:rsidRPr="00FA6F84">
        <w:rPr>
          <w:rFonts w:ascii="Times New Roman" w:hAnsi="Times New Roman" w:cs="Times New Roman"/>
          <w:sz w:val="24"/>
          <w:szCs w:val="24"/>
          <w:lang w:val="ru-RU"/>
        </w:rPr>
        <w:t>требований кредиторов СООО «</w:t>
      </w:r>
      <w:r w:rsidR="00FA6F84">
        <w:rPr>
          <w:rFonts w:ascii="Times New Roman" w:hAnsi="Times New Roman" w:cs="Times New Roman"/>
          <w:sz w:val="24"/>
          <w:szCs w:val="24"/>
          <w:lang w:val="ru-RU"/>
        </w:rPr>
        <w:t>Монолит</w:t>
      </w:r>
      <w:r w:rsidR="001A7919" w:rsidRPr="00FA6F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A6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7A6E" w:rsidRPr="004C05AB" w:rsidRDefault="006A7A6E" w:rsidP="008B5B32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F84">
        <w:rPr>
          <w:rFonts w:ascii="Times New Roman" w:hAnsi="Times New Roman" w:cs="Times New Roman"/>
          <w:sz w:val="24"/>
          <w:szCs w:val="24"/>
          <w:lang w:val="ru-RU"/>
        </w:rPr>
        <w:t>На момент написания настоящего заявления требование не рассмотрено.</w:t>
      </w:r>
      <w:r w:rsidRPr="004C05AB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информации, полученной от ликвидатора по телефону, документы не переданы и по сей день.</w:t>
      </w:r>
    </w:p>
    <w:p w:rsidR="006A7A6E" w:rsidRPr="00652E3D" w:rsidRDefault="005726F3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6A7A6E" w:rsidRPr="004C05AB">
          <w:rPr>
            <w:rFonts w:ascii="Times New Roman" w:hAnsi="Times New Roman"/>
            <w:sz w:val="24"/>
            <w:szCs w:val="24"/>
          </w:rPr>
          <w:t>Пунктом 4 ст</w:t>
        </w:r>
        <w:r w:rsidR="00652E3D">
          <w:rPr>
            <w:rFonts w:ascii="Times New Roman" w:hAnsi="Times New Roman"/>
            <w:sz w:val="24"/>
            <w:szCs w:val="24"/>
          </w:rPr>
          <w:t>.</w:t>
        </w:r>
        <w:r w:rsidR="006A7A6E" w:rsidRPr="004C05AB">
          <w:rPr>
            <w:rFonts w:ascii="Times New Roman" w:hAnsi="Times New Roman"/>
            <w:sz w:val="24"/>
            <w:szCs w:val="24"/>
          </w:rPr>
          <w:t xml:space="preserve"> 60</w:t>
        </w:r>
      </w:hyperlink>
      <w:r w:rsidR="006A7A6E" w:rsidRPr="004C05AB">
        <w:rPr>
          <w:rFonts w:ascii="Times New Roman" w:hAnsi="Times New Roman"/>
          <w:sz w:val="24"/>
          <w:szCs w:val="24"/>
        </w:rPr>
        <w:t xml:space="preserve"> Гражданского кодекса Республики Беларусь и </w:t>
      </w:r>
      <w:hyperlink r:id="rId9" w:history="1">
        <w:r w:rsidR="006A7A6E" w:rsidRPr="004C05AB">
          <w:rPr>
            <w:rFonts w:ascii="Times New Roman" w:hAnsi="Times New Roman"/>
            <w:sz w:val="24"/>
            <w:szCs w:val="24"/>
          </w:rPr>
          <w:t>частью пятой п</w:t>
        </w:r>
        <w:r w:rsidR="00652E3D">
          <w:rPr>
            <w:rFonts w:ascii="Times New Roman" w:hAnsi="Times New Roman"/>
            <w:sz w:val="24"/>
            <w:szCs w:val="24"/>
          </w:rPr>
          <w:t>.</w:t>
        </w:r>
        <w:r w:rsidR="006A7A6E" w:rsidRPr="004C05AB">
          <w:rPr>
            <w:rFonts w:ascii="Times New Roman" w:hAnsi="Times New Roman"/>
            <w:sz w:val="24"/>
            <w:szCs w:val="24"/>
          </w:rPr>
          <w:t xml:space="preserve"> 21</w:t>
        </w:r>
      </w:hyperlink>
      <w:r w:rsidR="006A7A6E" w:rsidRPr="004C05AB">
        <w:rPr>
          <w:rFonts w:ascii="Times New Roman" w:hAnsi="Times New Roman"/>
          <w:sz w:val="24"/>
          <w:szCs w:val="24"/>
        </w:rPr>
        <w:t xml:space="preserve"> постановления Пленума Высшего Хозяйственного Суда Республики Беларусь от 22.12.2006 </w:t>
      </w:r>
      <w:r w:rsidR="00652E3D">
        <w:rPr>
          <w:rFonts w:ascii="Times New Roman" w:hAnsi="Times New Roman"/>
          <w:sz w:val="24"/>
          <w:szCs w:val="24"/>
        </w:rPr>
        <w:t>№</w:t>
      </w:r>
      <w:r w:rsidR="006A7A6E" w:rsidRPr="004C05AB">
        <w:rPr>
          <w:rFonts w:ascii="Times New Roman" w:hAnsi="Times New Roman"/>
          <w:sz w:val="24"/>
          <w:szCs w:val="24"/>
        </w:rPr>
        <w:t xml:space="preserve"> 18 </w:t>
      </w:r>
      <w:r w:rsidR="00652E3D">
        <w:rPr>
          <w:rFonts w:ascii="Times New Roman" w:hAnsi="Times New Roman"/>
          <w:sz w:val="24"/>
          <w:szCs w:val="24"/>
        </w:rPr>
        <w:t>«</w:t>
      </w:r>
      <w:r w:rsidR="006A7A6E" w:rsidRPr="004C05AB">
        <w:rPr>
          <w:rFonts w:ascii="Times New Roman" w:hAnsi="Times New Roman"/>
          <w:sz w:val="24"/>
          <w:szCs w:val="24"/>
        </w:rPr>
        <w:t>О некоторых вопросах рассмотрения хозяйственными судами дел о ликвидации юридических лиц и прекращении</w:t>
      </w:r>
      <w:r w:rsidR="00C21FB7">
        <w:rPr>
          <w:rFonts w:ascii="Times New Roman" w:hAnsi="Times New Roman"/>
          <w:sz w:val="24"/>
          <w:szCs w:val="24"/>
        </w:rPr>
        <w:t xml:space="preserve"> </w:t>
      </w:r>
      <w:r w:rsidR="006A7A6E" w:rsidRPr="004C05AB">
        <w:rPr>
          <w:rFonts w:ascii="Times New Roman" w:hAnsi="Times New Roman"/>
          <w:sz w:val="24"/>
          <w:szCs w:val="24"/>
        </w:rPr>
        <w:t>деятельности индивидуальных предпринимателей</w:t>
      </w:r>
      <w:r w:rsidR="00652E3D">
        <w:rPr>
          <w:rFonts w:ascii="Times New Roman" w:hAnsi="Times New Roman"/>
          <w:sz w:val="24"/>
          <w:szCs w:val="24"/>
        </w:rPr>
        <w:t>»</w:t>
      </w:r>
      <w:r w:rsidR="006A7A6E" w:rsidRPr="004C05AB">
        <w:rPr>
          <w:rFonts w:ascii="Times New Roman" w:hAnsi="Times New Roman"/>
          <w:sz w:val="24"/>
          <w:szCs w:val="24"/>
        </w:rPr>
        <w:t xml:space="preserve"> установлено, </w:t>
      </w:r>
      <w:r w:rsidR="006A7A6E" w:rsidRPr="00652E3D">
        <w:rPr>
          <w:rFonts w:ascii="Times New Roman" w:hAnsi="Times New Roman"/>
          <w:sz w:val="24"/>
          <w:szCs w:val="24"/>
        </w:rPr>
        <w:t>что в случае отказа ликвидационной комиссии (ликвидатора) в удовлетворении требований кредитора либо уклонения от их рассмотрения кредитор вправе до утверждения</w:t>
      </w:r>
      <w:proofErr w:type="gramEnd"/>
      <w:r w:rsidR="006A7A6E" w:rsidRPr="00652E3D">
        <w:rPr>
          <w:rFonts w:ascii="Times New Roman" w:hAnsi="Times New Roman"/>
          <w:sz w:val="24"/>
          <w:szCs w:val="24"/>
        </w:rPr>
        <w:t xml:space="preserve"> ликвидационного баланса юридического лица обратиться в суд с соответствующим иском.</w:t>
      </w:r>
    </w:p>
    <w:p w:rsidR="006A7A6E" w:rsidRPr="004C05AB" w:rsidRDefault="006A7A6E" w:rsidP="008B5B32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F9D" w:rsidRPr="004C05AB" w:rsidRDefault="001A7919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hAnsi="Times New Roman"/>
          <w:sz w:val="24"/>
          <w:szCs w:val="24"/>
        </w:rPr>
        <w:t>На основании вышеизложенного, руководствуясь ст</w:t>
      </w:r>
      <w:r w:rsidR="00652E3D">
        <w:rPr>
          <w:rFonts w:ascii="Times New Roman" w:hAnsi="Times New Roman"/>
          <w:sz w:val="24"/>
          <w:szCs w:val="24"/>
        </w:rPr>
        <w:t>.</w:t>
      </w:r>
      <w:r w:rsidRPr="004C05AB">
        <w:rPr>
          <w:rFonts w:ascii="Times New Roman" w:hAnsi="Times New Roman"/>
          <w:sz w:val="24"/>
          <w:szCs w:val="24"/>
        </w:rPr>
        <w:t xml:space="preserve"> 57 и 60 Гражданского кодекса Республики Беларусь и </w:t>
      </w:r>
      <w:hyperlink r:id="rId10" w:history="1">
        <w:r w:rsidRPr="004C05AB">
          <w:rPr>
            <w:rFonts w:ascii="Times New Roman" w:hAnsi="Times New Roman"/>
            <w:sz w:val="24"/>
            <w:szCs w:val="24"/>
          </w:rPr>
          <w:t>ст</w:t>
        </w:r>
        <w:r w:rsidR="00652E3D">
          <w:rPr>
            <w:rFonts w:ascii="Times New Roman" w:hAnsi="Times New Roman"/>
            <w:sz w:val="24"/>
            <w:szCs w:val="24"/>
          </w:rPr>
          <w:t>.</w:t>
        </w:r>
        <w:r w:rsidRPr="004C05AB">
          <w:rPr>
            <w:rFonts w:ascii="Times New Roman" w:hAnsi="Times New Roman"/>
            <w:sz w:val="24"/>
            <w:szCs w:val="24"/>
          </w:rPr>
          <w:t xml:space="preserve"> 4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4C05AB">
          <w:rPr>
            <w:rFonts w:ascii="Times New Roman" w:hAnsi="Times New Roman"/>
            <w:sz w:val="24"/>
            <w:szCs w:val="24"/>
          </w:rPr>
          <w:t>27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4C05AB">
          <w:rPr>
            <w:rFonts w:ascii="Times New Roman" w:hAnsi="Times New Roman"/>
            <w:sz w:val="24"/>
            <w:szCs w:val="24"/>
          </w:rPr>
          <w:t>39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4C05AB">
          <w:rPr>
            <w:rFonts w:ascii="Times New Roman" w:hAnsi="Times New Roman"/>
            <w:sz w:val="24"/>
            <w:szCs w:val="24"/>
          </w:rPr>
          <w:t>48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4C05AB">
          <w:rPr>
            <w:rFonts w:ascii="Times New Roman" w:hAnsi="Times New Roman"/>
            <w:sz w:val="24"/>
            <w:szCs w:val="24"/>
          </w:rPr>
          <w:t>49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4C05AB">
          <w:rPr>
            <w:rFonts w:ascii="Times New Roman" w:hAnsi="Times New Roman"/>
            <w:sz w:val="24"/>
            <w:szCs w:val="24"/>
          </w:rPr>
          <w:t>159</w:t>
        </w:r>
      </w:hyperlink>
      <w:r w:rsidRPr="004C05A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4C05AB">
          <w:rPr>
            <w:rFonts w:ascii="Times New Roman" w:hAnsi="Times New Roman"/>
            <w:sz w:val="24"/>
            <w:szCs w:val="24"/>
          </w:rPr>
          <w:t>160</w:t>
        </w:r>
      </w:hyperlink>
      <w:r w:rsidRPr="004C05AB">
        <w:rPr>
          <w:rFonts w:ascii="Times New Roman" w:hAnsi="Times New Roman"/>
          <w:sz w:val="24"/>
          <w:szCs w:val="24"/>
        </w:rPr>
        <w:t xml:space="preserve"> Хозяйственного процессуального кодекса Республики Беларусь, </w:t>
      </w:r>
      <w:r w:rsidR="00C21FB7">
        <w:rPr>
          <w:rFonts w:ascii="Times New Roman" w:hAnsi="Times New Roman"/>
          <w:sz w:val="24"/>
          <w:szCs w:val="24"/>
        </w:rPr>
        <w:t>ООО «Строитель»</w:t>
      </w:r>
    </w:p>
    <w:p w:rsidR="00652E3D" w:rsidRDefault="00652E3D" w:rsidP="00652E3D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</w:rPr>
      </w:pPr>
    </w:p>
    <w:p w:rsidR="00652E3D" w:rsidRPr="00C21FB7" w:rsidRDefault="00652E3D" w:rsidP="00652E3D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C21FB7">
        <w:rPr>
          <w:rFonts w:ascii="Times New Roman" w:hAnsi="Times New Roman"/>
          <w:b/>
          <w:sz w:val="24"/>
          <w:szCs w:val="24"/>
        </w:rPr>
        <w:t>ПРОСИ</w:t>
      </w:r>
      <w:r w:rsidR="00C21FB7">
        <w:rPr>
          <w:rFonts w:ascii="Times New Roman" w:hAnsi="Times New Roman"/>
          <w:b/>
          <w:sz w:val="24"/>
          <w:szCs w:val="24"/>
        </w:rPr>
        <w:t>Т</w:t>
      </w:r>
      <w:r w:rsidRPr="00C21FB7">
        <w:rPr>
          <w:rFonts w:ascii="Times New Roman" w:hAnsi="Times New Roman"/>
          <w:b/>
          <w:sz w:val="24"/>
          <w:szCs w:val="24"/>
        </w:rPr>
        <w:t>:</w:t>
      </w:r>
    </w:p>
    <w:p w:rsidR="00652E3D" w:rsidRDefault="00652E3D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1A7919" w:rsidRPr="004C05AB" w:rsidRDefault="00652E3D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="001A7919" w:rsidRPr="004C05AB">
        <w:rPr>
          <w:rFonts w:ascii="Times New Roman" w:hAnsi="Times New Roman"/>
          <w:sz w:val="24"/>
          <w:szCs w:val="24"/>
        </w:rPr>
        <w:t>бязать ликвидатора Совместного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Монолит</w:t>
      </w:r>
      <w:r w:rsidR="001A7919" w:rsidRPr="004C05AB">
        <w:rPr>
          <w:rFonts w:ascii="Times New Roman" w:hAnsi="Times New Roman"/>
          <w:sz w:val="24"/>
          <w:szCs w:val="24"/>
        </w:rPr>
        <w:t>» включить требование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Строитель</w:t>
      </w:r>
      <w:r w:rsidR="001A7919" w:rsidRPr="004C05AB">
        <w:rPr>
          <w:rFonts w:ascii="Times New Roman" w:hAnsi="Times New Roman"/>
          <w:sz w:val="24"/>
          <w:szCs w:val="24"/>
        </w:rPr>
        <w:t xml:space="preserve">» в реестр требований кредиторов в размере </w:t>
      </w:r>
      <w:r>
        <w:rPr>
          <w:rFonts w:ascii="Times New Roman" w:hAnsi="Times New Roman"/>
          <w:sz w:val="24"/>
          <w:szCs w:val="24"/>
        </w:rPr>
        <w:t>0000</w:t>
      </w:r>
      <w:r w:rsidR="001A7919" w:rsidRPr="004C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A7919" w:rsidRPr="004C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7919" w:rsidRPr="004C05AB">
        <w:rPr>
          <w:rFonts w:ascii="Times New Roman" w:hAnsi="Times New Roman"/>
          <w:sz w:val="24"/>
          <w:szCs w:val="24"/>
        </w:rPr>
        <w:t>р</w:t>
      </w:r>
      <w:proofErr w:type="gramEnd"/>
      <w:r w:rsidR="001A7919" w:rsidRPr="004C05AB">
        <w:rPr>
          <w:rFonts w:ascii="Times New Roman" w:hAnsi="Times New Roman"/>
          <w:sz w:val="24"/>
          <w:szCs w:val="24"/>
        </w:rPr>
        <w:t>убл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A7919" w:rsidRPr="004C05AB">
        <w:rPr>
          <w:rFonts w:ascii="Times New Roman" w:hAnsi="Times New Roman"/>
          <w:sz w:val="24"/>
          <w:szCs w:val="24"/>
        </w:rPr>
        <w:t>;</w:t>
      </w:r>
    </w:p>
    <w:p w:rsidR="001A7919" w:rsidRPr="004C05AB" w:rsidRDefault="00652E3D" w:rsidP="008B5B3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A7919" w:rsidRPr="004C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A7919" w:rsidRPr="004C05AB">
        <w:rPr>
          <w:rFonts w:ascii="Times New Roman" w:hAnsi="Times New Roman"/>
          <w:sz w:val="24"/>
          <w:szCs w:val="24"/>
        </w:rPr>
        <w:t>зыскать с Совместного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Монолит</w:t>
      </w:r>
      <w:r w:rsidR="001A7919" w:rsidRPr="004C05AB">
        <w:rPr>
          <w:rFonts w:ascii="Times New Roman" w:hAnsi="Times New Roman"/>
          <w:sz w:val="24"/>
          <w:szCs w:val="24"/>
        </w:rPr>
        <w:t xml:space="preserve">» расходы по уплате государственной пошлины в размере </w:t>
      </w:r>
      <w:r>
        <w:rPr>
          <w:rFonts w:ascii="Times New Roman" w:hAnsi="Times New Roman"/>
          <w:sz w:val="24"/>
          <w:szCs w:val="24"/>
        </w:rPr>
        <w:t>0000</w:t>
      </w:r>
      <w:r w:rsidR="001A7919" w:rsidRPr="004C05AB">
        <w:rPr>
          <w:rFonts w:ascii="Times New Roman" w:hAnsi="Times New Roman"/>
          <w:sz w:val="24"/>
          <w:szCs w:val="24"/>
        </w:rPr>
        <w:t xml:space="preserve"> бел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A7919" w:rsidRPr="004C0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919" w:rsidRPr="004C05AB">
        <w:rPr>
          <w:rFonts w:ascii="Times New Roman" w:hAnsi="Times New Roman"/>
          <w:sz w:val="24"/>
          <w:szCs w:val="24"/>
        </w:rPr>
        <w:t>р</w:t>
      </w:r>
      <w:proofErr w:type="gramEnd"/>
      <w:r w:rsidR="001A7919" w:rsidRPr="004C05AB">
        <w:rPr>
          <w:rFonts w:ascii="Times New Roman" w:hAnsi="Times New Roman"/>
          <w:sz w:val="24"/>
          <w:szCs w:val="24"/>
        </w:rPr>
        <w:t>уб.</w:t>
      </w:r>
    </w:p>
    <w:p w:rsidR="006A7A6E" w:rsidRPr="004C05AB" w:rsidRDefault="006A7A6E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22F9D" w:rsidRPr="004C05AB" w:rsidRDefault="00D22F9D" w:rsidP="008B5B32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1706B" w:rsidRPr="00652E3D" w:rsidRDefault="0001706B" w:rsidP="00652E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Приложения:</w:t>
      </w:r>
    </w:p>
    <w:p w:rsidR="008172CE" w:rsidRPr="00652E3D" w:rsidRDefault="008172CE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свидетельства о государственной регистрац</w:t>
      </w:r>
      <w:proofErr w:type="gramStart"/>
      <w:r w:rsidRPr="00652E3D">
        <w:rPr>
          <w:rFonts w:ascii="Times New Roman" w:hAnsi="Times New Roman"/>
          <w:sz w:val="24"/>
          <w:szCs w:val="24"/>
        </w:rPr>
        <w:t>ии ООО</w:t>
      </w:r>
      <w:proofErr w:type="gramEnd"/>
      <w:r w:rsidRPr="00652E3D">
        <w:rPr>
          <w:rFonts w:ascii="Times New Roman" w:hAnsi="Times New Roman"/>
          <w:sz w:val="24"/>
          <w:szCs w:val="24"/>
        </w:rPr>
        <w:t xml:space="preserve"> «</w:t>
      </w:r>
      <w:r w:rsidR="00652E3D">
        <w:rPr>
          <w:rFonts w:ascii="Times New Roman" w:hAnsi="Times New Roman"/>
          <w:sz w:val="24"/>
          <w:szCs w:val="24"/>
        </w:rPr>
        <w:t>Строитель</w:t>
      </w:r>
      <w:r w:rsidRPr="00652E3D">
        <w:rPr>
          <w:rFonts w:ascii="Times New Roman" w:hAnsi="Times New Roman"/>
          <w:sz w:val="24"/>
          <w:szCs w:val="24"/>
        </w:rPr>
        <w:t>»;</w:t>
      </w:r>
    </w:p>
    <w:p w:rsidR="008172CE" w:rsidRPr="00652E3D" w:rsidRDefault="008172CE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Устав</w:t>
      </w:r>
      <w:proofErr w:type="gramStart"/>
      <w:r w:rsidRPr="00652E3D">
        <w:rPr>
          <w:rFonts w:ascii="Times New Roman" w:hAnsi="Times New Roman"/>
          <w:sz w:val="24"/>
          <w:szCs w:val="24"/>
        </w:rPr>
        <w:t>а ООО</w:t>
      </w:r>
      <w:proofErr w:type="gramEnd"/>
      <w:r w:rsidRPr="00652E3D">
        <w:rPr>
          <w:rFonts w:ascii="Times New Roman" w:hAnsi="Times New Roman"/>
          <w:sz w:val="24"/>
          <w:szCs w:val="24"/>
        </w:rPr>
        <w:t xml:space="preserve"> «</w:t>
      </w:r>
      <w:r w:rsidR="00652E3D">
        <w:rPr>
          <w:rFonts w:ascii="Times New Roman" w:hAnsi="Times New Roman"/>
          <w:sz w:val="24"/>
          <w:szCs w:val="24"/>
        </w:rPr>
        <w:t>Строитель</w:t>
      </w:r>
      <w:r w:rsidRPr="00652E3D">
        <w:rPr>
          <w:rFonts w:ascii="Times New Roman" w:hAnsi="Times New Roman"/>
          <w:sz w:val="24"/>
          <w:szCs w:val="24"/>
        </w:rPr>
        <w:t>»;</w:t>
      </w:r>
    </w:p>
    <w:p w:rsidR="008172CE" w:rsidRPr="00652E3D" w:rsidRDefault="00685DFF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протокола общего собрания учредителей</w:t>
      </w:r>
      <w:r w:rsidR="00652E3D">
        <w:rPr>
          <w:rFonts w:ascii="Times New Roman" w:hAnsi="Times New Roman"/>
          <w:sz w:val="24"/>
          <w:szCs w:val="24"/>
        </w:rPr>
        <w:t xml:space="preserve"> о назначении управляющего</w:t>
      </w:r>
      <w:r w:rsidRPr="00652E3D">
        <w:rPr>
          <w:rFonts w:ascii="Times New Roman" w:hAnsi="Times New Roman"/>
          <w:sz w:val="24"/>
          <w:szCs w:val="24"/>
        </w:rPr>
        <w:t>;</w:t>
      </w:r>
    </w:p>
    <w:p w:rsidR="00F750CD" w:rsidRPr="00652E3D" w:rsidRDefault="00F750CD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выписки из ЕГР юридических лиц и индивидуальных предпринимателей;</w:t>
      </w:r>
    </w:p>
    <w:p w:rsidR="008172CE" w:rsidRPr="00652E3D" w:rsidRDefault="008172CE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Договора о возложении полномочий директора;</w:t>
      </w:r>
    </w:p>
    <w:p w:rsidR="0001706B" w:rsidRPr="00652E3D" w:rsidRDefault="0001706B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 xml:space="preserve">Копия </w:t>
      </w:r>
      <w:r w:rsidR="00870621" w:rsidRPr="00652E3D">
        <w:rPr>
          <w:rFonts w:ascii="Times New Roman" w:hAnsi="Times New Roman"/>
          <w:sz w:val="24"/>
          <w:szCs w:val="24"/>
        </w:rPr>
        <w:t>Договор</w:t>
      </w:r>
      <w:r w:rsidR="001A7919" w:rsidRPr="00652E3D">
        <w:rPr>
          <w:rFonts w:ascii="Times New Roman" w:hAnsi="Times New Roman"/>
          <w:sz w:val="24"/>
          <w:szCs w:val="24"/>
        </w:rPr>
        <w:t>а</w:t>
      </w:r>
      <w:r w:rsidR="00870621" w:rsidRPr="00652E3D">
        <w:rPr>
          <w:rFonts w:ascii="Times New Roman" w:hAnsi="Times New Roman"/>
          <w:sz w:val="24"/>
          <w:szCs w:val="24"/>
        </w:rPr>
        <w:t xml:space="preserve"> субподряда </w:t>
      </w:r>
      <w:r w:rsidR="00652E3D" w:rsidRPr="004C05AB">
        <w:rPr>
          <w:rFonts w:ascii="Times New Roman" w:hAnsi="Times New Roman"/>
          <w:sz w:val="24"/>
          <w:szCs w:val="24"/>
        </w:rPr>
        <w:t>№</w:t>
      </w:r>
      <w:r w:rsidR="00652E3D">
        <w:rPr>
          <w:rFonts w:ascii="Times New Roman" w:hAnsi="Times New Roman"/>
          <w:sz w:val="24"/>
          <w:szCs w:val="24"/>
        </w:rPr>
        <w:t xml:space="preserve"> 25МС</w:t>
      </w:r>
      <w:r w:rsidR="00652E3D" w:rsidRPr="004C05AB">
        <w:rPr>
          <w:rFonts w:ascii="Times New Roman" w:hAnsi="Times New Roman"/>
          <w:sz w:val="24"/>
          <w:szCs w:val="24"/>
        </w:rPr>
        <w:t xml:space="preserve"> </w:t>
      </w:r>
      <w:r w:rsidR="00870621" w:rsidRPr="00652E3D">
        <w:rPr>
          <w:rFonts w:ascii="Times New Roman" w:hAnsi="Times New Roman"/>
          <w:sz w:val="24"/>
          <w:szCs w:val="24"/>
        </w:rPr>
        <w:t xml:space="preserve">от </w:t>
      </w:r>
      <w:r w:rsidR="00652E3D">
        <w:rPr>
          <w:rFonts w:ascii="Times New Roman" w:hAnsi="Times New Roman"/>
          <w:sz w:val="24"/>
          <w:szCs w:val="24"/>
        </w:rPr>
        <w:t>0</w:t>
      </w:r>
      <w:r w:rsidR="00870621" w:rsidRPr="00652E3D">
        <w:rPr>
          <w:rFonts w:ascii="Times New Roman" w:hAnsi="Times New Roman"/>
          <w:sz w:val="24"/>
          <w:szCs w:val="24"/>
        </w:rPr>
        <w:t>6</w:t>
      </w:r>
      <w:r w:rsidR="00652E3D">
        <w:rPr>
          <w:rFonts w:ascii="Times New Roman" w:hAnsi="Times New Roman"/>
          <w:sz w:val="24"/>
          <w:szCs w:val="24"/>
        </w:rPr>
        <w:t>.08.</w:t>
      </w:r>
      <w:r w:rsidR="00870621" w:rsidRPr="00652E3D">
        <w:rPr>
          <w:rFonts w:ascii="Times New Roman" w:hAnsi="Times New Roman"/>
          <w:sz w:val="24"/>
          <w:szCs w:val="24"/>
        </w:rPr>
        <w:t>2012</w:t>
      </w:r>
      <w:r w:rsidRPr="00652E3D">
        <w:rPr>
          <w:rFonts w:ascii="Times New Roman" w:hAnsi="Times New Roman"/>
          <w:sz w:val="24"/>
          <w:szCs w:val="24"/>
        </w:rPr>
        <w:t>;</w:t>
      </w:r>
    </w:p>
    <w:p w:rsidR="0001706B" w:rsidRPr="00652E3D" w:rsidRDefault="0001706B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 xml:space="preserve">Копии </w:t>
      </w:r>
      <w:r w:rsidR="00870621" w:rsidRPr="00652E3D">
        <w:rPr>
          <w:rFonts w:ascii="Times New Roman" w:hAnsi="Times New Roman"/>
          <w:sz w:val="24"/>
          <w:szCs w:val="24"/>
        </w:rPr>
        <w:t>Справок о стоимости выполненных работ: Справка за август 2012 г</w:t>
      </w:r>
      <w:r w:rsidR="00652E3D">
        <w:rPr>
          <w:rFonts w:ascii="Times New Roman" w:hAnsi="Times New Roman"/>
          <w:sz w:val="24"/>
          <w:szCs w:val="24"/>
        </w:rPr>
        <w:t>.</w:t>
      </w:r>
      <w:r w:rsidR="00870621" w:rsidRPr="00652E3D">
        <w:rPr>
          <w:rFonts w:ascii="Times New Roman" w:hAnsi="Times New Roman"/>
          <w:sz w:val="24"/>
          <w:szCs w:val="24"/>
        </w:rPr>
        <w:t>, Справка за сентябрь 2013 г</w:t>
      </w:r>
      <w:r w:rsidR="00652E3D">
        <w:rPr>
          <w:rFonts w:ascii="Times New Roman" w:hAnsi="Times New Roman"/>
          <w:sz w:val="24"/>
          <w:szCs w:val="24"/>
        </w:rPr>
        <w:t>.</w:t>
      </w:r>
      <w:r w:rsidR="00870621" w:rsidRPr="00652E3D">
        <w:rPr>
          <w:rFonts w:ascii="Times New Roman" w:hAnsi="Times New Roman"/>
          <w:sz w:val="24"/>
          <w:szCs w:val="24"/>
        </w:rPr>
        <w:t>, Справка за ноябрь 2012 г</w:t>
      </w:r>
      <w:r w:rsidR="00652E3D">
        <w:rPr>
          <w:rFonts w:ascii="Times New Roman" w:hAnsi="Times New Roman"/>
          <w:sz w:val="24"/>
          <w:szCs w:val="24"/>
        </w:rPr>
        <w:t>.</w:t>
      </w:r>
      <w:r w:rsidR="00870621" w:rsidRPr="00652E3D">
        <w:rPr>
          <w:rFonts w:ascii="Times New Roman" w:hAnsi="Times New Roman"/>
          <w:sz w:val="24"/>
          <w:szCs w:val="24"/>
        </w:rPr>
        <w:t>, Справка за декабрь 2012 г</w:t>
      </w:r>
      <w:r w:rsidR="00652E3D">
        <w:rPr>
          <w:rFonts w:ascii="Times New Roman" w:hAnsi="Times New Roman"/>
          <w:sz w:val="24"/>
          <w:szCs w:val="24"/>
        </w:rPr>
        <w:t>.</w:t>
      </w:r>
      <w:r w:rsidR="00870621" w:rsidRPr="00652E3D">
        <w:rPr>
          <w:rFonts w:ascii="Times New Roman" w:hAnsi="Times New Roman"/>
          <w:sz w:val="24"/>
          <w:szCs w:val="24"/>
        </w:rPr>
        <w:t>, Справка за январь 2013 г</w:t>
      </w:r>
      <w:r w:rsidR="00652E3D">
        <w:rPr>
          <w:rFonts w:ascii="Times New Roman" w:hAnsi="Times New Roman"/>
          <w:sz w:val="24"/>
          <w:szCs w:val="24"/>
        </w:rPr>
        <w:t>.</w:t>
      </w:r>
      <w:r w:rsidR="00870621" w:rsidRPr="00652E3D">
        <w:rPr>
          <w:rFonts w:ascii="Times New Roman" w:hAnsi="Times New Roman"/>
          <w:sz w:val="24"/>
          <w:szCs w:val="24"/>
        </w:rPr>
        <w:t>, Справка за май 2013 г</w:t>
      </w:r>
      <w:r w:rsidRPr="00652E3D">
        <w:rPr>
          <w:rFonts w:ascii="Times New Roman" w:hAnsi="Times New Roman"/>
          <w:sz w:val="24"/>
          <w:szCs w:val="24"/>
        </w:rPr>
        <w:t>.</w:t>
      </w:r>
    </w:p>
    <w:p w:rsidR="00751892" w:rsidRPr="00652E3D" w:rsidRDefault="00751892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E3D">
        <w:rPr>
          <w:rFonts w:ascii="Times New Roman" w:eastAsia="Times New Roman" w:hAnsi="Times New Roman"/>
          <w:sz w:val="24"/>
          <w:szCs w:val="24"/>
          <w:lang w:eastAsia="ru-RU"/>
        </w:rPr>
        <w:t>Копия Акта приемки выполненных работ за октябрь 2013 г</w:t>
      </w:r>
      <w:r w:rsidR="00652E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2E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0621" w:rsidRPr="00652E3D" w:rsidRDefault="00751892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Справки </w:t>
      </w:r>
      <w:r w:rsidRPr="00652E3D">
        <w:rPr>
          <w:rFonts w:ascii="Times New Roman" w:hAnsi="Times New Roman"/>
          <w:sz w:val="24"/>
          <w:szCs w:val="24"/>
        </w:rPr>
        <w:t>о стоимости выполненных работ за октябрь 2013 г</w:t>
      </w:r>
      <w:r w:rsidR="00652E3D">
        <w:rPr>
          <w:rFonts w:ascii="Times New Roman" w:hAnsi="Times New Roman"/>
          <w:sz w:val="24"/>
          <w:szCs w:val="24"/>
        </w:rPr>
        <w:t>.</w:t>
      </w:r>
      <w:r w:rsidRPr="00652E3D">
        <w:rPr>
          <w:rFonts w:ascii="Times New Roman" w:hAnsi="Times New Roman"/>
          <w:sz w:val="24"/>
          <w:szCs w:val="24"/>
        </w:rPr>
        <w:t>;</w:t>
      </w:r>
    </w:p>
    <w:p w:rsidR="0001706B" w:rsidRPr="00652E3D" w:rsidRDefault="00751892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сопроводительного письма от 13</w:t>
      </w:r>
      <w:r w:rsidR="00E75F49">
        <w:rPr>
          <w:rFonts w:ascii="Times New Roman" w:hAnsi="Times New Roman"/>
          <w:sz w:val="24"/>
          <w:szCs w:val="24"/>
        </w:rPr>
        <w:t>.11.</w:t>
      </w:r>
      <w:r w:rsidRPr="00652E3D">
        <w:rPr>
          <w:rFonts w:ascii="Times New Roman" w:hAnsi="Times New Roman"/>
          <w:sz w:val="24"/>
          <w:szCs w:val="24"/>
        </w:rPr>
        <w:t>2013 г</w:t>
      </w:r>
      <w:r w:rsidR="00E75F49">
        <w:rPr>
          <w:rFonts w:ascii="Times New Roman" w:hAnsi="Times New Roman"/>
          <w:sz w:val="24"/>
          <w:szCs w:val="24"/>
        </w:rPr>
        <w:t>.</w:t>
      </w:r>
      <w:r w:rsidR="00685DFF" w:rsidRPr="00652E3D">
        <w:rPr>
          <w:rFonts w:ascii="Times New Roman" w:hAnsi="Times New Roman"/>
          <w:sz w:val="24"/>
          <w:szCs w:val="24"/>
        </w:rPr>
        <w:t>;</w:t>
      </w:r>
    </w:p>
    <w:p w:rsidR="00482235" w:rsidRPr="00652E3D" w:rsidRDefault="00482235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Акт сверк</w:t>
      </w:r>
      <w:proofErr w:type="gramStart"/>
      <w:r w:rsidRPr="00652E3D">
        <w:rPr>
          <w:rFonts w:ascii="Times New Roman" w:hAnsi="Times New Roman"/>
          <w:sz w:val="24"/>
          <w:szCs w:val="24"/>
        </w:rPr>
        <w:t>и ООО</w:t>
      </w:r>
      <w:proofErr w:type="gramEnd"/>
      <w:r w:rsidRPr="00652E3D">
        <w:rPr>
          <w:rFonts w:ascii="Times New Roman" w:hAnsi="Times New Roman"/>
          <w:sz w:val="24"/>
          <w:szCs w:val="24"/>
        </w:rPr>
        <w:t xml:space="preserve"> «</w:t>
      </w:r>
      <w:r w:rsidR="00E75F49">
        <w:rPr>
          <w:rFonts w:ascii="Times New Roman" w:hAnsi="Times New Roman"/>
          <w:sz w:val="24"/>
          <w:szCs w:val="24"/>
        </w:rPr>
        <w:t>Строитель</w:t>
      </w:r>
      <w:r w:rsidRPr="00652E3D">
        <w:rPr>
          <w:rFonts w:ascii="Times New Roman" w:hAnsi="Times New Roman"/>
          <w:sz w:val="24"/>
          <w:szCs w:val="24"/>
        </w:rPr>
        <w:t>» с СООО «</w:t>
      </w:r>
      <w:r w:rsidR="00E75F49">
        <w:rPr>
          <w:rFonts w:ascii="Times New Roman" w:hAnsi="Times New Roman"/>
          <w:sz w:val="24"/>
          <w:szCs w:val="24"/>
        </w:rPr>
        <w:t>Монолит</w:t>
      </w:r>
      <w:r w:rsidRPr="00652E3D">
        <w:rPr>
          <w:rFonts w:ascii="Times New Roman" w:hAnsi="Times New Roman"/>
          <w:sz w:val="24"/>
          <w:szCs w:val="24"/>
        </w:rPr>
        <w:t>»</w:t>
      </w:r>
      <w:r w:rsidR="00685DFF" w:rsidRPr="00652E3D">
        <w:rPr>
          <w:rFonts w:ascii="Times New Roman" w:hAnsi="Times New Roman"/>
          <w:sz w:val="24"/>
          <w:szCs w:val="24"/>
        </w:rPr>
        <w:t>;</w:t>
      </w:r>
    </w:p>
    <w:p w:rsidR="00685DFF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претензионного письма;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Копии почтовой квитанции об отправке претензионного письма;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 xml:space="preserve">Копия требования кредитора от </w:t>
      </w:r>
      <w:r w:rsidR="00E75F49">
        <w:rPr>
          <w:rFonts w:ascii="Times New Roman" w:hAnsi="Times New Roman"/>
          <w:sz w:val="24"/>
          <w:szCs w:val="24"/>
        </w:rPr>
        <w:t>0</w:t>
      </w:r>
      <w:r w:rsidRPr="00652E3D">
        <w:rPr>
          <w:rFonts w:ascii="Times New Roman" w:hAnsi="Times New Roman"/>
          <w:sz w:val="24"/>
          <w:szCs w:val="24"/>
        </w:rPr>
        <w:t>4</w:t>
      </w:r>
      <w:r w:rsidR="00E75F49">
        <w:rPr>
          <w:rFonts w:ascii="Times New Roman" w:hAnsi="Times New Roman"/>
          <w:sz w:val="24"/>
          <w:szCs w:val="24"/>
        </w:rPr>
        <w:t>.12.</w:t>
      </w:r>
      <w:r w:rsidRPr="00652E3D">
        <w:rPr>
          <w:rFonts w:ascii="Times New Roman" w:hAnsi="Times New Roman"/>
          <w:sz w:val="24"/>
          <w:szCs w:val="24"/>
        </w:rPr>
        <w:t>2013;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Копии почтовой квитанции об отправке требования кредитора;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 xml:space="preserve">Копия требования кредитора от </w:t>
      </w:r>
      <w:r w:rsidR="00E75F49">
        <w:rPr>
          <w:rFonts w:ascii="Times New Roman" w:hAnsi="Times New Roman"/>
          <w:sz w:val="24"/>
          <w:szCs w:val="24"/>
        </w:rPr>
        <w:t>0</w:t>
      </w:r>
      <w:r w:rsidRPr="00652E3D">
        <w:rPr>
          <w:rFonts w:ascii="Times New Roman" w:hAnsi="Times New Roman"/>
          <w:sz w:val="24"/>
          <w:szCs w:val="24"/>
        </w:rPr>
        <w:t>9</w:t>
      </w:r>
      <w:r w:rsidR="00E75F49">
        <w:rPr>
          <w:rFonts w:ascii="Times New Roman" w:hAnsi="Times New Roman"/>
          <w:sz w:val="24"/>
          <w:szCs w:val="24"/>
        </w:rPr>
        <w:t>.01.</w:t>
      </w:r>
      <w:r w:rsidRPr="00652E3D">
        <w:rPr>
          <w:rFonts w:ascii="Times New Roman" w:hAnsi="Times New Roman"/>
          <w:sz w:val="24"/>
          <w:szCs w:val="24"/>
        </w:rPr>
        <w:t>2014;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Копии почтовой квитанции об отправке требования кредитора;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ответа ликвидатора от 03.01.2014;</w:t>
      </w:r>
    </w:p>
    <w:p w:rsidR="00F750CD" w:rsidRPr="00652E3D" w:rsidRDefault="00F750CD" w:rsidP="008B5B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Копия настоящего заявления для направления ответчику</w:t>
      </w:r>
      <w:r w:rsidR="00BB519B" w:rsidRPr="00652E3D">
        <w:rPr>
          <w:rFonts w:ascii="Times New Roman" w:hAnsi="Times New Roman"/>
          <w:sz w:val="24"/>
          <w:szCs w:val="24"/>
        </w:rPr>
        <w:t xml:space="preserve"> (в 2х экз.)</w:t>
      </w:r>
      <w:r w:rsidRPr="00652E3D">
        <w:rPr>
          <w:rFonts w:ascii="Times New Roman" w:hAnsi="Times New Roman"/>
          <w:sz w:val="24"/>
          <w:szCs w:val="24"/>
        </w:rPr>
        <w:t>;</w:t>
      </w:r>
    </w:p>
    <w:p w:rsidR="00F750CD" w:rsidRPr="00652E3D" w:rsidRDefault="00F750CD" w:rsidP="008B5B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E3D">
        <w:rPr>
          <w:rFonts w:ascii="Times New Roman" w:hAnsi="Times New Roman"/>
          <w:sz w:val="24"/>
          <w:szCs w:val="24"/>
        </w:rPr>
        <w:t>Подлинник платёжного поручения об оплате государственной пошлины.</w:t>
      </w:r>
    </w:p>
    <w:p w:rsidR="00F750CD" w:rsidRPr="00652E3D" w:rsidRDefault="00F750CD" w:rsidP="008B5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892" w:rsidRPr="004C05AB" w:rsidRDefault="00751892" w:rsidP="008B5B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37F3" w:rsidRPr="004C05AB" w:rsidRDefault="004E37F3" w:rsidP="008B5B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1892" w:rsidRPr="004C05AB" w:rsidRDefault="00751892" w:rsidP="008B5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5AB">
        <w:rPr>
          <w:rFonts w:ascii="Times New Roman" w:hAnsi="Times New Roman"/>
          <w:sz w:val="24"/>
          <w:szCs w:val="24"/>
        </w:rPr>
        <w:t>Управляющий ООО «</w:t>
      </w:r>
      <w:r w:rsidR="00652E3D">
        <w:rPr>
          <w:rFonts w:ascii="Times New Roman" w:hAnsi="Times New Roman"/>
          <w:sz w:val="24"/>
          <w:szCs w:val="24"/>
        </w:rPr>
        <w:t>Строитель</w:t>
      </w:r>
      <w:r w:rsidRPr="004C05AB">
        <w:rPr>
          <w:rFonts w:ascii="Times New Roman" w:hAnsi="Times New Roman"/>
          <w:sz w:val="24"/>
          <w:szCs w:val="24"/>
        </w:rPr>
        <w:t xml:space="preserve">» </w:t>
      </w:r>
      <w:r w:rsidRPr="004C05AB">
        <w:rPr>
          <w:rFonts w:ascii="Times New Roman" w:hAnsi="Times New Roman"/>
          <w:sz w:val="24"/>
          <w:szCs w:val="24"/>
        </w:rPr>
        <w:tab/>
      </w:r>
      <w:r w:rsidR="004E37F3" w:rsidRPr="004C05AB">
        <w:rPr>
          <w:rFonts w:ascii="Times New Roman" w:hAnsi="Times New Roman"/>
          <w:sz w:val="24"/>
          <w:szCs w:val="24"/>
        </w:rPr>
        <w:tab/>
      </w:r>
      <w:r w:rsidRPr="004C05AB">
        <w:rPr>
          <w:rFonts w:ascii="Times New Roman" w:hAnsi="Times New Roman"/>
          <w:sz w:val="24"/>
          <w:szCs w:val="24"/>
        </w:rPr>
        <w:tab/>
        <w:t xml:space="preserve">_____________ </w:t>
      </w:r>
      <w:r w:rsidR="00652E3D">
        <w:rPr>
          <w:rFonts w:ascii="Times New Roman" w:hAnsi="Times New Roman"/>
          <w:sz w:val="24"/>
          <w:szCs w:val="24"/>
        </w:rPr>
        <w:t>П.К. Иванов</w:t>
      </w:r>
    </w:p>
    <w:sectPr w:rsidR="00751892" w:rsidRPr="004C05AB" w:rsidSect="004C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F40"/>
    <w:multiLevelType w:val="hybridMultilevel"/>
    <w:tmpl w:val="14B005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CF6EC5"/>
    <w:multiLevelType w:val="hybridMultilevel"/>
    <w:tmpl w:val="A45C0ACE"/>
    <w:lvl w:ilvl="0" w:tplc="5FD263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B7215D"/>
    <w:multiLevelType w:val="hybridMultilevel"/>
    <w:tmpl w:val="805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3060"/>
    <w:multiLevelType w:val="hybridMultilevel"/>
    <w:tmpl w:val="0CD8FDC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49E"/>
    <w:rsid w:val="0001706B"/>
    <w:rsid w:val="000A2067"/>
    <w:rsid w:val="00152E85"/>
    <w:rsid w:val="001774B4"/>
    <w:rsid w:val="001A7919"/>
    <w:rsid w:val="001D61EC"/>
    <w:rsid w:val="00264B25"/>
    <w:rsid w:val="00281413"/>
    <w:rsid w:val="002C1C05"/>
    <w:rsid w:val="002E3551"/>
    <w:rsid w:val="0030053D"/>
    <w:rsid w:val="00307CEA"/>
    <w:rsid w:val="00325A64"/>
    <w:rsid w:val="003A4B7C"/>
    <w:rsid w:val="003D5B5C"/>
    <w:rsid w:val="003E7335"/>
    <w:rsid w:val="00477376"/>
    <w:rsid w:val="00482235"/>
    <w:rsid w:val="004C05AB"/>
    <w:rsid w:val="004C483F"/>
    <w:rsid w:val="004E37F3"/>
    <w:rsid w:val="005726F3"/>
    <w:rsid w:val="00574BCF"/>
    <w:rsid w:val="00594FE4"/>
    <w:rsid w:val="005C00B0"/>
    <w:rsid w:val="005E709D"/>
    <w:rsid w:val="005F19F0"/>
    <w:rsid w:val="0062673F"/>
    <w:rsid w:val="00652E3D"/>
    <w:rsid w:val="00660D6D"/>
    <w:rsid w:val="00665101"/>
    <w:rsid w:val="00685DFF"/>
    <w:rsid w:val="006A7A6E"/>
    <w:rsid w:val="00703254"/>
    <w:rsid w:val="007046F8"/>
    <w:rsid w:val="00713385"/>
    <w:rsid w:val="00751892"/>
    <w:rsid w:val="00754912"/>
    <w:rsid w:val="007A30D2"/>
    <w:rsid w:val="007F6408"/>
    <w:rsid w:val="0081723C"/>
    <w:rsid w:val="008172CE"/>
    <w:rsid w:val="00870621"/>
    <w:rsid w:val="00890FAD"/>
    <w:rsid w:val="008B5B32"/>
    <w:rsid w:val="00902D71"/>
    <w:rsid w:val="00906F26"/>
    <w:rsid w:val="00945684"/>
    <w:rsid w:val="009525CB"/>
    <w:rsid w:val="00991913"/>
    <w:rsid w:val="009C3A78"/>
    <w:rsid w:val="00A17494"/>
    <w:rsid w:val="00A84CAA"/>
    <w:rsid w:val="00AD011B"/>
    <w:rsid w:val="00AD3914"/>
    <w:rsid w:val="00B43207"/>
    <w:rsid w:val="00B66EB1"/>
    <w:rsid w:val="00B96730"/>
    <w:rsid w:val="00BB519B"/>
    <w:rsid w:val="00C051F8"/>
    <w:rsid w:val="00C21FB7"/>
    <w:rsid w:val="00C56905"/>
    <w:rsid w:val="00C5749E"/>
    <w:rsid w:val="00CA65B7"/>
    <w:rsid w:val="00CB4005"/>
    <w:rsid w:val="00D01175"/>
    <w:rsid w:val="00D22F9D"/>
    <w:rsid w:val="00DC575E"/>
    <w:rsid w:val="00E75F49"/>
    <w:rsid w:val="00E9312C"/>
    <w:rsid w:val="00EF777A"/>
    <w:rsid w:val="00F60758"/>
    <w:rsid w:val="00F63E09"/>
    <w:rsid w:val="00F750CD"/>
    <w:rsid w:val="00FA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0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autoRedefine/>
    <w:rsid w:val="002C1C05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574B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E3551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table" w:styleId="a5">
    <w:name w:val="Table Grid"/>
    <w:basedOn w:val="a1"/>
    <w:rsid w:val="00F750C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9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68CE79C636BDF330D07946A928B5F64F02F354324CBD607D2C3567A63DC532150329DFD2EC0963418232F8Ao2QAM" TargetMode="External"/><Relationship Id="rId13" Type="http://schemas.openxmlformats.org/officeDocument/2006/relationships/hyperlink" Target="consultantplus://offline/ref=6A0EAC224DE9AB25B5EA63DC9F5620AF7EAD86B85058BA9456C4EB432F065CDFB47100848EF2659055BA0FC5AErAe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D5918FDEE54B4FDAFFBFC6C0161D88B2436C8515030DA04F5351BBF32C3BB85475CB4FA98915766233C7B0D8c6gDM" TargetMode="External"/><Relationship Id="rId12" Type="http://schemas.openxmlformats.org/officeDocument/2006/relationships/hyperlink" Target="consultantplus://offline/ref=6A0EAC224DE9AB25B5EA63DC9F5620AF7EAD86B85058BA9456C4EB432F065CDFB47100848EF2659055BA0FC4A5rAe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0EAC224DE9AB25B5EA63DC9F5620AF7EAD86B85058BA9456C4EB432F065CDFB47100848EF2659055BA0FCCAArAe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D5918FDEE54B4FDAFFBFC6C0161D88B2436C8515030DA04F5351BBF32C3BB85475CB4FA98915766233C5B4DEc6gBM" TargetMode="External"/><Relationship Id="rId11" Type="http://schemas.openxmlformats.org/officeDocument/2006/relationships/hyperlink" Target="consultantplus://offline/ref=6A0EAC224DE9AB25B5EA63DC9F5620AF7EAD86B85058BA9456C4EB432F065CDFB47100848EF2659055BA0FC4AFrAe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0EAC224DE9AB25B5EA63DC9F5620AF7EAD86B85058BA9456C4EB432F065CDFB47100848EF2659055BA0FCCA8rAe0M" TargetMode="External"/><Relationship Id="rId10" Type="http://schemas.openxmlformats.org/officeDocument/2006/relationships/hyperlink" Target="consultantplus://offline/ref=6A0EAC224DE9AB25B5EA63DC9F5620AF7EAD86B85058BA9456C4EB432F065CDFB47100848EF2659055BA0CCDACrA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68CE79C636BDF330D07946A928B5F64F02F35432CCDD40ED4CD0B706B855F23573DC2EA29899A35182129o8QBM" TargetMode="External"/><Relationship Id="rId14" Type="http://schemas.openxmlformats.org/officeDocument/2006/relationships/hyperlink" Target="consultantplus://offline/ref=6A0EAC224DE9AB25B5EA63DC9F5620AF7EAD86B85058BA9456C4EB432F065CDFB47100848EF2659055BA0FC5A9rA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49C4-EB5B-4BD8-941E-7514129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10660</CharactersWithSpaces>
  <SharedDoc>false</SharedDoc>
  <HLinks>
    <vt:vector size="66" baseType="variant">
      <vt:variant>
        <vt:i4>589835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consultantplus://offline/ref=6A0EAC224DE9AB25B5EA63DC9F5620AF7EAD86B85058BA9456C4EB432F065CDFB47100848EF2659055BA0FCCAArAeAM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consultantplus://offline/ref=6A0EAC224DE9AB25B5EA63DC9F5620AF7EAD86B85058BA9456C4EB432F065CDFB47100848EF2659055BA0FCCA8rAe0M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consultantplus://offline/ref=6A0EAC224DE9AB25B5EA63DC9F5620AF7EAD86B85058BA9456C4EB432F065CDFB47100848EF2659055BA0FC5A9rAeFM</vt:lpwstr>
      </vt:variant>
      <vt:variant>
        <vt:lpwstr/>
      </vt:variant>
      <vt:variant>
        <vt:i4>589833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consultantplus://offline/ref=6A0EAC224DE9AB25B5EA63DC9F5620AF7EAD86B85058BA9456C4EB432F065CDFB47100848EF2659055BA0FC5AErAe1M</vt:lpwstr>
      </vt:variant>
      <vt:variant>
        <vt:lpwstr/>
      </vt:variant>
      <vt:variant>
        <vt:i4>589913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consultantplus://offline/ref=6A0EAC224DE9AB25B5EA63DC9F5620AF7EAD86B85058BA9456C4EB432F065CDFB47100848EF2659055BA0FC4A5rAe0M</vt:lpwstr>
      </vt:variant>
      <vt:variant>
        <vt:lpwstr/>
      </vt:variant>
      <vt:variant>
        <vt:i4>589827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consultantplus://offline/ref=6A0EAC224DE9AB25B5EA63DC9F5620AF7EAD86B85058BA9456C4EB432F065CDFB47100848EF2659055BA0FC4AFrAe9M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consultantplus://offline/ref=6A0EAC224DE9AB25B5EA63DC9F5620AF7EAD86B85058BA9456C4EB432F065CDFB47100848EF2659055BA0CCDACrAeEM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consultantplus://offline/ref=24868CE79C636BDF330D07946A928B5F64F02F35432CCDD40ED4CD0B706B855F23573DC2EA29899A35182129o8QBM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consultantplus://offline/ref=24868CE79C636BDF330D07946A928B5F64F02F354324CBD607D2C3567A63DC532150329DFD2EC0963418232F8Ao2QAM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consultantplus://offline/ref=F8D5918FDEE54B4FDAFFBFC6C0161D88B2436C8515030DA04F5351BBF32C3BB85475CB4FA98915766233C7B0D8c6gDM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consultantplus://offline/ref=F8D5918FDEE54B4FDAFFBFC6C0161D88B2436C8515030DA04F5351BBF32C3BB85475CB4FA98915766233C5B4DEc6gBM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strelchyk</cp:lastModifiedBy>
  <cp:revision>2</cp:revision>
  <cp:lastPrinted>2014-02-13T12:34:00Z</cp:lastPrinted>
  <dcterms:created xsi:type="dcterms:W3CDTF">2017-08-08T09:18:00Z</dcterms:created>
  <dcterms:modified xsi:type="dcterms:W3CDTF">2017-08-08T09:18:00Z</dcterms:modified>
</cp:coreProperties>
</file>