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52" w:rsidRDefault="00CA7752" w:rsidP="00110B41">
      <w:pPr>
        <w:spacing w:after="120"/>
        <w:ind w:firstLine="709"/>
      </w:pPr>
      <w:r>
        <w:rPr>
          <w:rFonts w:ascii="Times New Roman" w:hAnsi="Times New Roman"/>
          <w:sz w:val="24"/>
        </w:rPr>
        <w:t xml:space="preserve">Определение </w:t>
      </w:r>
      <w:r w:rsidR="00677211">
        <w:rPr>
          <w:rFonts w:ascii="Times New Roman" w:hAnsi="Times New Roman"/>
          <w:sz w:val="24"/>
        </w:rPr>
        <w:t xml:space="preserve">экономического </w:t>
      </w:r>
      <w:r>
        <w:rPr>
          <w:rFonts w:ascii="Times New Roman" w:hAnsi="Times New Roman"/>
          <w:sz w:val="24"/>
        </w:rPr>
        <w:t>суда может быть обжаловано отдельно от судебного постановления, которым заканчивается рассмотрение дела по существу, в случае, если</w:t>
      </w:r>
      <w:r w:rsidR="004C4632">
        <w:rPr>
          <w:rFonts w:ascii="Times New Roman" w:hAnsi="Times New Roman"/>
          <w:sz w:val="24"/>
        </w:rPr>
        <w:t>: 1)</w:t>
      </w:r>
      <w:r>
        <w:rPr>
          <w:rFonts w:ascii="Times New Roman" w:hAnsi="Times New Roman"/>
          <w:sz w:val="24"/>
        </w:rPr>
        <w:t xml:space="preserve"> в соответствии с </w:t>
      </w:r>
      <w:r w:rsidR="00677211">
        <w:rPr>
          <w:rFonts w:ascii="Times New Roman" w:hAnsi="Times New Roman"/>
          <w:sz w:val="24"/>
        </w:rPr>
        <w:t>ХПК Республики Беларусь</w:t>
      </w:r>
      <w:r>
        <w:rPr>
          <w:rFonts w:ascii="Times New Roman" w:hAnsi="Times New Roman"/>
          <w:sz w:val="24"/>
        </w:rPr>
        <w:t xml:space="preserve"> предусмотрено обжалование этого определения, </w:t>
      </w:r>
      <w:r w:rsidR="00192807">
        <w:rPr>
          <w:rFonts w:ascii="Times New Roman" w:hAnsi="Times New Roman"/>
          <w:sz w:val="24"/>
        </w:rPr>
        <w:t xml:space="preserve">либо </w:t>
      </w:r>
      <w:proofErr w:type="gramStart"/>
      <w:r w:rsidR="004C4632">
        <w:rPr>
          <w:rFonts w:ascii="Times New Roman" w:hAnsi="Times New Roman"/>
          <w:sz w:val="24"/>
        </w:rPr>
        <w:t xml:space="preserve">2) </w:t>
      </w:r>
      <w:proofErr w:type="gramEnd"/>
      <w:r>
        <w:rPr>
          <w:rFonts w:ascii="Times New Roman" w:hAnsi="Times New Roman"/>
          <w:sz w:val="24"/>
        </w:rPr>
        <w:t>оно препятствует дальнейшему движению дела.</w:t>
      </w:r>
      <w:r w:rsidR="006772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Жалоба на определение </w:t>
      </w:r>
      <w:r w:rsidR="00677211">
        <w:rPr>
          <w:rFonts w:ascii="Times New Roman" w:hAnsi="Times New Roman"/>
          <w:sz w:val="24"/>
        </w:rPr>
        <w:t xml:space="preserve">экономического </w:t>
      </w:r>
      <w:r>
        <w:rPr>
          <w:rFonts w:ascii="Times New Roman" w:hAnsi="Times New Roman"/>
          <w:sz w:val="24"/>
        </w:rPr>
        <w:t xml:space="preserve">суда может быть подана не позднее </w:t>
      </w:r>
      <w:r w:rsidR="00677211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дней со дня вынесения определения, если иной срок не предусмотрен </w:t>
      </w:r>
      <w:r w:rsidR="00677211">
        <w:rPr>
          <w:rFonts w:ascii="Times New Roman" w:hAnsi="Times New Roman"/>
          <w:sz w:val="24"/>
        </w:rPr>
        <w:t>ХПК Республики Беларусь</w:t>
      </w:r>
      <w:r>
        <w:rPr>
          <w:rFonts w:ascii="Times New Roman" w:hAnsi="Times New Roman"/>
          <w:sz w:val="24"/>
        </w:rPr>
        <w:t xml:space="preserve">. </w:t>
      </w:r>
    </w:p>
    <w:p w:rsidR="003870C2" w:rsidRDefault="003870C2" w:rsidP="00DD0D9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6F1B52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DE27C5" w:rsidRPr="00392947" w:rsidRDefault="00F32AF2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а</w:t>
      </w:r>
      <w:r w:rsidR="006465C7">
        <w:rPr>
          <w:rFonts w:ascii="Times New Roman" w:hAnsi="Times New Roman" w:cs="Times New Roman"/>
          <w:sz w:val="24"/>
          <w:szCs w:val="24"/>
        </w:rPr>
        <w:t>пелляционн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465C7">
        <w:rPr>
          <w:rFonts w:ascii="Times New Roman" w:hAnsi="Times New Roman" w:cs="Times New Roman"/>
          <w:sz w:val="24"/>
          <w:szCs w:val="24"/>
        </w:rPr>
        <w:t xml:space="preserve"> инстанци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65C7">
        <w:rPr>
          <w:rFonts w:ascii="Times New Roman" w:hAnsi="Times New Roman" w:cs="Times New Roman"/>
          <w:sz w:val="24"/>
          <w:szCs w:val="24"/>
        </w:rPr>
        <w:t xml:space="preserve"> э</w:t>
      </w:r>
      <w:r w:rsidR="002C2D23">
        <w:rPr>
          <w:rFonts w:ascii="Times New Roman" w:hAnsi="Times New Roman" w:cs="Times New Roman"/>
          <w:sz w:val="24"/>
          <w:szCs w:val="24"/>
        </w:rPr>
        <w:t>кономическ</w:t>
      </w:r>
      <w:r w:rsidR="006465C7">
        <w:rPr>
          <w:rFonts w:ascii="Times New Roman" w:hAnsi="Times New Roman" w:cs="Times New Roman"/>
          <w:sz w:val="24"/>
          <w:szCs w:val="24"/>
        </w:rPr>
        <w:t>ого</w:t>
      </w:r>
      <w:r w:rsidR="002C2D23">
        <w:rPr>
          <w:rFonts w:ascii="Times New Roman" w:hAnsi="Times New Roman" w:cs="Times New Roman"/>
          <w:sz w:val="24"/>
          <w:szCs w:val="24"/>
        </w:rPr>
        <w:t xml:space="preserve"> суд</w:t>
      </w:r>
      <w:r w:rsidR="006465C7">
        <w:rPr>
          <w:rFonts w:ascii="Times New Roman" w:hAnsi="Times New Roman" w:cs="Times New Roman"/>
          <w:sz w:val="24"/>
          <w:szCs w:val="24"/>
        </w:rPr>
        <w:t>а</w:t>
      </w:r>
      <w:r w:rsidR="002C2D23">
        <w:rPr>
          <w:rFonts w:ascii="Times New Roman" w:hAnsi="Times New Roman" w:cs="Times New Roman"/>
          <w:sz w:val="24"/>
          <w:szCs w:val="24"/>
        </w:rPr>
        <w:t xml:space="preserve"> </w:t>
      </w:r>
      <w:r w:rsidR="00D50C0C">
        <w:rPr>
          <w:rFonts w:ascii="Times New Roman" w:hAnsi="Times New Roman" w:cs="Times New Roman"/>
          <w:sz w:val="24"/>
          <w:szCs w:val="24"/>
        </w:rPr>
        <w:t>города Минска</w:t>
      </w:r>
    </w:p>
    <w:p w:rsidR="00EF0AD3" w:rsidRPr="00392947" w:rsidRDefault="00EF0AD3" w:rsidP="00EF0AD3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EF0AD3" w:rsidRPr="00354600" w:rsidRDefault="00EF0AD3" w:rsidP="00EF0AD3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821799">
        <w:rPr>
          <w:rFonts w:ascii="Times New Roman" w:hAnsi="Times New Roman" w:cs="Times New Roman"/>
          <w:b/>
          <w:sz w:val="24"/>
          <w:szCs w:val="24"/>
        </w:rPr>
        <w:t xml:space="preserve"> (ответчик по делу)</w:t>
      </w:r>
      <w:r w:rsidRPr="0035460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«А»</w:t>
      </w:r>
    </w:p>
    <w:p w:rsidR="00EF0AD3" w:rsidRPr="00BC60C9" w:rsidRDefault="00EF0AD3" w:rsidP="00EF0AD3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Pr="00BC60C9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b/>
          <w:sz w:val="24"/>
          <w:szCs w:val="24"/>
        </w:rPr>
        <w:t>И</w:t>
      </w:r>
      <w:r w:rsidR="00DA6A50" w:rsidRPr="00BC60C9">
        <w:rPr>
          <w:rFonts w:ascii="Times New Roman" w:hAnsi="Times New Roman" w:cs="Times New Roman"/>
          <w:b/>
          <w:sz w:val="24"/>
          <w:szCs w:val="24"/>
        </w:rPr>
        <w:t>стец</w:t>
      </w:r>
      <w:r w:rsidR="00980E69">
        <w:rPr>
          <w:rFonts w:ascii="Times New Roman" w:hAnsi="Times New Roman" w:cs="Times New Roman"/>
          <w:b/>
          <w:sz w:val="24"/>
          <w:szCs w:val="24"/>
        </w:rPr>
        <w:t xml:space="preserve"> по делу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BC60C9"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DC" w:rsidRPr="0027326D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27326D" w:rsidRPr="0027326D" w:rsidRDefault="00EE3B9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___</w:t>
      </w:r>
    </w:p>
    <w:p w:rsidR="00CE5CB8" w:rsidRPr="00392947" w:rsidRDefault="00CE5CB8" w:rsidP="002C2D23">
      <w:pPr>
        <w:pStyle w:val="ConsPlusNonformat"/>
        <w:widowControl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705BD" w:rsidRDefault="000B6723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  <w:r w:rsidR="00170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BE9" w:rsidRPr="001705BD" w:rsidRDefault="001705BD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BD">
        <w:rPr>
          <w:rFonts w:ascii="Times New Roman" w:hAnsi="Times New Roman" w:cs="Times New Roman"/>
          <w:b/>
          <w:sz w:val="24"/>
          <w:szCs w:val="24"/>
        </w:rPr>
        <w:t>на определение экономического суда города Минска от __.__.20__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E83D6E" w:rsidRDefault="00E83D6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Определением</w:t>
      </w:r>
      <w:r w:rsidR="00CF18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__.__.20__ </w:t>
      </w:r>
      <w:r w:rsidR="00CF1856">
        <w:rPr>
          <w:rFonts w:ascii="Times New Roman" w:hAnsi="Times New Roman"/>
          <w:bCs/>
          <w:sz w:val="24"/>
          <w:szCs w:val="24"/>
        </w:rPr>
        <w:t>экономическ</w:t>
      </w:r>
      <w:r>
        <w:rPr>
          <w:rFonts w:ascii="Times New Roman" w:hAnsi="Times New Roman"/>
          <w:bCs/>
          <w:sz w:val="24"/>
          <w:szCs w:val="24"/>
        </w:rPr>
        <w:t>ий</w:t>
      </w:r>
      <w:r w:rsidR="00CF1856">
        <w:rPr>
          <w:rFonts w:ascii="Times New Roman" w:hAnsi="Times New Roman"/>
          <w:bCs/>
          <w:sz w:val="24"/>
          <w:szCs w:val="24"/>
        </w:rPr>
        <w:t xml:space="preserve"> суд город</w:t>
      </w:r>
      <w:r w:rsidR="007652C7">
        <w:rPr>
          <w:rFonts w:ascii="Times New Roman" w:hAnsi="Times New Roman"/>
          <w:bCs/>
          <w:sz w:val="24"/>
          <w:szCs w:val="24"/>
        </w:rPr>
        <w:t>а</w:t>
      </w:r>
      <w:r w:rsidR="00CF1856">
        <w:rPr>
          <w:rFonts w:ascii="Times New Roman" w:hAnsi="Times New Roman"/>
          <w:bCs/>
          <w:sz w:val="24"/>
          <w:szCs w:val="24"/>
        </w:rPr>
        <w:t xml:space="preserve"> Минска </w:t>
      </w:r>
      <w:r w:rsidR="0095293D">
        <w:rPr>
          <w:rFonts w:ascii="Times New Roman" w:hAnsi="Times New Roman"/>
          <w:bCs/>
          <w:sz w:val="24"/>
          <w:szCs w:val="24"/>
        </w:rPr>
        <w:t xml:space="preserve">в ходе судебного разбирательства по делу </w:t>
      </w:r>
      <w:r>
        <w:rPr>
          <w:rFonts w:ascii="Times New Roman" w:hAnsi="Times New Roman"/>
          <w:bCs/>
          <w:sz w:val="24"/>
          <w:szCs w:val="24"/>
        </w:rPr>
        <w:t>постановил, что ________________.</w:t>
      </w:r>
    </w:p>
    <w:p w:rsidR="00CE4263" w:rsidRDefault="00CE426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результате вынесения указанного определения заявитель </w:t>
      </w:r>
      <w:r w:rsidR="00835161">
        <w:rPr>
          <w:rFonts w:ascii="Times New Roman" w:hAnsi="Times New Roman"/>
          <w:bCs/>
          <w:sz w:val="24"/>
          <w:szCs w:val="24"/>
        </w:rPr>
        <w:t>лишился</w:t>
      </w:r>
      <w:r w:rsidR="00B377B2">
        <w:rPr>
          <w:rFonts w:ascii="Times New Roman" w:hAnsi="Times New Roman"/>
          <w:bCs/>
          <w:sz w:val="24"/>
          <w:szCs w:val="24"/>
        </w:rPr>
        <w:t xml:space="preserve"> прав</w:t>
      </w:r>
      <w:r w:rsidR="00835161">
        <w:rPr>
          <w:rFonts w:ascii="Times New Roman" w:hAnsi="Times New Roman"/>
          <w:bCs/>
          <w:sz w:val="24"/>
          <w:szCs w:val="24"/>
        </w:rPr>
        <w:t>а</w:t>
      </w:r>
      <w:r w:rsidR="00B377B2">
        <w:rPr>
          <w:rFonts w:ascii="Times New Roman" w:hAnsi="Times New Roman"/>
          <w:bCs/>
          <w:sz w:val="24"/>
          <w:szCs w:val="24"/>
        </w:rPr>
        <w:t xml:space="preserve"> на _______________</w:t>
      </w:r>
      <w:r w:rsidR="002B5EEF">
        <w:rPr>
          <w:rFonts w:ascii="Times New Roman" w:hAnsi="Times New Roman"/>
          <w:bCs/>
          <w:sz w:val="24"/>
          <w:szCs w:val="24"/>
        </w:rPr>
        <w:t xml:space="preserve"> (либо вынесение определения повлекло иные негативные последствия для заявителя).</w:t>
      </w:r>
    </w:p>
    <w:p w:rsidR="00F92D9D" w:rsidRDefault="00F92D9D" w:rsidP="002535F8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считает </w:t>
      </w:r>
      <w:r w:rsidR="002535F8">
        <w:rPr>
          <w:rFonts w:ascii="Times New Roman" w:hAnsi="Times New Roman"/>
          <w:sz w:val="24"/>
          <w:szCs w:val="24"/>
        </w:rPr>
        <w:t xml:space="preserve">указанное определение </w:t>
      </w:r>
      <w:r>
        <w:rPr>
          <w:rFonts w:ascii="Times New Roman" w:hAnsi="Times New Roman"/>
          <w:bCs/>
          <w:sz w:val="24"/>
          <w:szCs w:val="24"/>
        </w:rPr>
        <w:t>неправильным на основании следующего.</w:t>
      </w:r>
    </w:p>
    <w:p w:rsidR="00596623" w:rsidRDefault="00596623" w:rsidP="00596623">
      <w:pPr>
        <w:spacing w:after="120"/>
        <w:ind w:firstLine="709"/>
        <w:jc w:val="left"/>
      </w:pPr>
      <w:r>
        <w:rPr>
          <w:rFonts w:ascii="Times New Roman" w:hAnsi="Times New Roman"/>
          <w:bCs/>
          <w:sz w:val="24"/>
          <w:szCs w:val="24"/>
        </w:rPr>
        <w:t>Согласно ст. 216 ХПК Республики Беларусь п</w:t>
      </w:r>
      <w:r>
        <w:rPr>
          <w:rFonts w:ascii="Times New Roman" w:hAnsi="Times New Roman"/>
          <w:sz w:val="24"/>
        </w:rPr>
        <w:t>одача жалобы на определение суда, рассматривающего экономические дела, и ее рассмотрение осуществляются в порядке, установленном настоящим Кодексом для апелляционного обжалования (опротестования) решений суда, рассматривающего экономические дела.</w:t>
      </w:r>
    </w:p>
    <w:p w:rsidR="00F92D9D" w:rsidRDefault="001A147F" w:rsidP="008D7923">
      <w:pPr>
        <w:spacing w:after="120"/>
        <w:ind w:firstLine="709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Согласно ст. 280 ХПК Республики Беларусь о</w:t>
      </w:r>
      <w:r w:rsidR="00F92D9D">
        <w:rPr>
          <w:rFonts w:ascii="Times New Roman" w:hAnsi="Times New Roman"/>
          <w:sz w:val="24"/>
        </w:rPr>
        <w:t xml:space="preserve">снованиями для изменения или отмены судебного постановления суда, рассматривающего экономические </w:t>
      </w:r>
      <w:r w:rsidR="00332229">
        <w:rPr>
          <w:rFonts w:ascii="Times New Roman" w:hAnsi="Times New Roman"/>
          <w:sz w:val="24"/>
        </w:rPr>
        <w:t xml:space="preserve">дела, первой инстанции являются </w:t>
      </w:r>
      <w:r w:rsidR="00F92D9D">
        <w:rPr>
          <w:rFonts w:ascii="Times New Roman" w:hAnsi="Times New Roman"/>
          <w:sz w:val="24"/>
        </w:rPr>
        <w:t>неполное выяснение обстоятельств, имеющих значение для дела;</w:t>
      </w:r>
      <w:r w:rsidR="008D7923">
        <w:rPr>
          <w:rFonts w:ascii="Times New Roman" w:hAnsi="Times New Roman"/>
          <w:sz w:val="24"/>
        </w:rPr>
        <w:t xml:space="preserve"> </w:t>
      </w:r>
      <w:r w:rsidR="00F92D9D">
        <w:rPr>
          <w:rFonts w:ascii="Times New Roman" w:hAnsi="Times New Roman"/>
          <w:sz w:val="24"/>
        </w:rPr>
        <w:t>недоказанность обстоятельств, имеющих значение для дела, которые суд, рассматривающий экономические дела, посчитал установленными;</w:t>
      </w:r>
      <w:r w:rsidR="008D7923">
        <w:rPr>
          <w:rFonts w:ascii="Times New Roman" w:hAnsi="Times New Roman"/>
          <w:sz w:val="24"/>
        </w:rPr>
        <w:t xml:space="preserve"> </w:t>
      </w:r>
      <w:r w:rsidR="00F92D9D">
        <w:rPr>
          <w:rFonts w:ascii="Times New Roman" w:hAnsi="Times New Roman"/>
          <w:sz w:val="24"/>
        </w:rPr>
        <w:t>несоответствие выводов, изложенных в судебном акте, обстоятельствам дела;</w:t>
      </w:r>
      <w:r w:rsidR="008D7923">
        <w:rPr>
          <w:rFonts w:ascii="Times New Roman" w:hAnsi="Times New Roman"/>
          <w:sz w:val="24"/>
        </w:rPr>
        <w:t xml:space="preserve"> </w:t>
      </w:r>
      <w:r w:rsidR="00F92D9D">
        <w:rPr>
          <w:rFonts w:ascii="Times New Roman" w:hAnsi="Times New Roman"/>
          <w:sz w:val="24"/>
        </w:rPr>
        <w:t>нарушение или неправильное применение норм материального и (или) процессуального права.</w:t>
      </w:r>
      <w:proofErr w:type="gramEnd"/>
    </w:p>
    <w:p w:rsidR="005B7023" w:rsidRDefault="005C55FD" w:rsidP="00062D72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вынесении </w:t>
      </w:r>
      <w:r w:rsidR="005B7023">
        <w:rPr>
          <w:rFonts w:ascii="Times New Roman" w:hAnsi="Times New Roman"/>
          <w:bCs/>
          <w:sz w:val="24"/>
          <w:szCs w:val="24"/>
        </w:rPr>
        <w:t>определения</w:t>
      </w:r>
      <w:r>
        <w:rPr>
          <w:rFonts w:ascii="Times New Roman" w:hAnsi="Times New Roman"/>
          <w:bCs/>
          <w:sz w:val="24"/>
          <w:szCs w:val="24"/>
        </w:rPr>
        <w:t xml:space="preserve"> экономический суд нарушил (</w:t>
      </w:r>
      <w:r w:rsidR="00A12892">
        <w:rPr>
          <w:rFonts w:ascii="Times New Roman" w:hAnsi="Times New Roman"/>
          <w:bCs/>
          <w:sz w:val="24"/>
          <w:szCs w:val="24"/>
        </w:rPr>
        <w:t xml:space="preserve">либо </w:t>
      </w:r>
      <w:r>
        <w:rPr>
          <w:rFonts w:ascii="Times New Roman" w:hAnsi="Times New Roman"/>
          <w:bCs/>
          <w:sz w:val="24"/>
          <w:szCs w:val="24"/>
        </w:rPr>
        <w:t xml:space="preserve">неправильно применил) норму процессуального права, а именно: </w:t>
      </w:r>
      <w:r w:rsidR="005B7023">
        <w:rPr>
          <w:rFonts w:ascii="Times New Roman" w:hAnsi="Times New Roman"/>
          <w:bCs/>
          <w:sz w:val="24"/>
          <w:szCs w:val="24"/>
        </w:rPr>
        <w:t>ст. __ ХПК Республики Беларусь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3036E8">
        <w:rPr>
          <w:rFonts w:ascii="Times New Roman" w:hAnsi="Times New Roman"/>
          <w:bCs/>
          <w:sz w:val="24"/>
          <w:szCs w:val="24"/>
        </w:rPr>
        <w:t>Суть нарушения (либо неправильного применения) указанной нормы сос</w:t>
      </w:r>
      <w:r w:rsidR="005B7023">
        <w:rPr>
          <w:rFonts w:ascii="Times New Roman" w:hAnsi="Times New Roman"/>
          <w:bCs/>
          <w:sz w:val="24"/>
          <w:szCs w:val="24"/>
        </w:rPr>
        <w:t>тоит в том, что ______________.</w:t>
      </w:r>
    </w:p>
    <w:p w:rsidR="005C55FD" w:rsidRDefault="003036E8" w:rsidP="00062D72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Данная ошибка </w:t>
      </w:r>
      <w:r w:rsidR="00675141">
        <w:rPr>
          <w:rFonts w:ascii="Times New Roman" w:hAnsi="Times New Roman"/>
          <w:bCs/>
          <w:sz w:val="24"/>
          <w:szCs w:val="24"/>
        </w:rPr>
        <w:t xml:space="preserve">экономического суда </w:t>
      </w:r>
      <w:r w:rsidR="00062D72">
        <w:rPr>
          <w:rFonts w:ascii="Times New Roman" w:hAnsi="Times New Roman"/>
          <w:bCs/>
          <w:sz w:val="24"/>
          <w:szCs w:val="24"/>
        </w:rPr>
        <w:t xml:space="preserve">имела существенный характер, так как </w:t>
      </w:r>
      <w:r>
        <w:rPr>
          <w:rFonts w:ascii="Times New Roman" w:hAnsi="Times New Roman"/>
          <w:bCs/>
          <w:sz w:val="24"/>
          <w:szCs w:val="24"/>
        </w:rPr>
        <w:t>повлекл</w:t>
      </w:r>
      <w:r w:rsidR="0076447D">
        <w:rPr>
          <w:rFonts w:ascii="Times New Roman" w:hAnsi="Times New Roman"/>
          <w:bCs/>
          <w:sz w:val="24"/>
          <w:szCs w:val="24"/>
        </w:rPr>
        <w:t xml:space="preserve">а </w:t>
      </w:r>
      <w:r w:rsidR="00D54937">
        <w:rPr>
          <w:rFonts w:ascii="Times New Roman" w:hAnsi="Times New Roman"/>
          <w:bCs/>
          <w:sz w:val="24"/>
          <w:szCs w:val="24"/>
        </w:rPr>
        <w:t>________________</w:t>
      </w:r>
      <w:r w:rsidR="0076447D">
        <w:rPr>
          <w:rFonts w:ascii="Times New Roman" w:hAnsi="Times New Roman"/>
          <w:bCs/>
          <w:sz w:val="24"/>
          <w:szCs w:val="24"/>
        </w:rPr>
        <w:t>.</w:t>
      </w:r>
    </w:p>
    <w:p w:rsidR="002F7E46" w:rsidRDefault="006E0C7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п. </w:t>
      </w:r>
      <w:r w:rsidR="00D7618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Приложения 1</w:t>
      </w:r>
      <w:r w:rsidR="00FB1A8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к Налоговому кодексу Республики Беларусь размер государственной пошлины по настояще</w:t>
      </w:r>
      <w:r w:rsidR="004B4650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4650">
        <w:rPr>
          <w:rFonts w:ascii="Times New Roman" w:hAnsi="Times New Roman"/>
          <w:bCs/>
          <w:sz w:val="24"/>
          <w:szCs w:val="24"/>
        </w:rPr>
        <w:t>апелляционной жалобе</w:t>
      </w:r>
      <w:r>
        <w:rPr>
          <w:rFonts w:ascii="Times New Roman" w:hAnsi="Times New Roman"/>
          <w:bCs/>
          <w:sz w:val="24"/>
          <w:szCs w:val="24"/>
        </w:rPr>
        <w:t xml:space="preserve"> составляет ___ </w:t>
      </w:r>
      <w:proofErr w:type="gramStart"/>
      <w:r w:rsidR="00201498"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="00201498" w:rsidRPr="0039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</w:p>
    <w:p w:rsidR="00F21B46" w:rsidRDefault="00122B4B" w:rsidP="00F21B4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вышеизложенного, р</w:t>
      </w:r>
      <w:r w:rsidRPr="0039294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статьями</w:t>
      </w:r>
      <w:r w:rsidRPr="00392947">
        <w:rPr>
          <w:rFonts w:ascii="Times New Roman" w:hAnsi="Times New Roman"/>
          <w:sz w:val="24"/>
          <w:szCs w:val="24"/>
        </w:rPr>
        <w:t xml:space="preserve"> </w:t>
      </w:r>
      <w:r w:rsidR="00D558B9">
        <w:rPr>
          <w:rFonts w:ascii="Times New Roman" w:hAnsi="Times New Roman"/>
          <w:sz w:val="24"/>
          <w:szCs w:val="24"/>
        </w:rPr>
        <w:t xml:space="preserve">216, </w:t>
      </w:r>
      <w:r w:rsidR="00BF2AD0">
        <w:rPr>
          <w:rFonts w:ascii="Times New Roman" w:hAnsi="Times New Roman"/>
          <w:sz w:val="24"/>
          <w:szCs w:val="24"/>
        </w:rPr>
        <w:t xml:space="preserve">267 – 270 </w:t>
      </w:r>
      <w:r w:rsidRPr="00392947">
        <w:rPr>
          <w:rFonts w:ascii="Times New Roman" w:hAnsi="Times New Roman"/>
          <w:sz w:val="24"/>
          <w:szCs w:val="24"/>
        </w:rPr>
        <w:t xml:space="preserve">ХПК Республики Беларусь, </w:t>
      </w:r>
      <w:r w:rsidR="00F21B46">
        <w:rPr>
          <w:rFonts w:ascii="Times New Roman" w:hAnsi="Times New Roman"/>
          <w:sz w:val="24"/>
          <w:szCs w:val="24"/>
        </w:rPr>
        <w:t>п</w:t>
      </w:r>
      <w:r w:rsidR="00F21B46">
        <w:rPr>
          <w:rFonts w:ascii="Times New Roman" w:hAnsi="Times New Roman"/>
          <w:sz w:val="24"/>
        </w:rPr>
        <w:t>остановлением Пленума Высшего Хозяйственного Суда Республики Беларусь от 29.06.2011 № 11 «О некоторых вопросах рассмотрения дел в хозяйственном суде апелляционной инстанции»</w:t>
      </w:r>
      <w:r w:rsidR="007E7712">
        <w:rPr>
          <w:rFonts w:ascii="Times New Roman" w:hAnsi="Times New Roman"/>
          <w:sz w:val="24"/>
        </w:rPr>
        <w:t>,</w:t>
      </w:r>
    </w:p>
    <w:p w:rsidR="00122B4B" w:rsidRDefault="00122B4B" w:rsidP="00F21B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8776BA" w:rsidRDefault="00621FA1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</w:t>
      </w:r>
      <w:r w:rsidR="00E032D6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3113C">
        <w:rPr>
          <w:rFonts w:ascii="Times New Roman" w:hAnsi="Times New Roman"/>
          <w:bCs/>
          <w:sz w:val="24"/>
          <w:szCs w:val="24"/>
        </w:rPr>
        <w:t>экономического суда город Минска от __.__.20__</w:t>
      </w:r>
      <w:r w:rsidR="00404C41">
        <w:rPr>
          <w:rFonts w:ascii="Times New Roman" w:hAnsi="Times New Roman"/>
          <w:bCs/>
          <w:sz w:val="24"/>
          <w:szCs w:val="24"/>
        </w:rPr>
        <w:t>.</w:t>
      </w:r>
    </w:p>
    <w:p w:rsidR="002F7E46" w:rsidRDefault="002F7E46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A41F47" w:rsidRPr="00392947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347D6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463909" w:rsidRPr="00392947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9B6663" w:rsidRPr="00392947">
        <w:rPr>
          <w:rFonts w:ascii="Times New Roman" w:hAnsi="Times New Roman" w:cs="Times New Roman"/>
          <w:sz w:val="24"/>
          <w:szCs w:val="24"/>
        </w:rPr>
        <w:t xml:space="preserve">об уплате  </w:t>
      </w:r>
      <w:r w:rsidR="00463909" w:rsidRPr="00392947">
        <w:rPr>
          <w:rFonts w:ascii="Times New Roman" w:hAnsi="Times New Roman" w:cs="Times New Roman"/>
          <w:sz w:val="24"/>
          <w:szCs w:val="24"/>
        </w:rPr>
        <w:t>государст</w:t>
      </w:r>
      <w:r w:rsidR="00FD5690" w:rsidRPr="00392947">
        <w:rPr>
          <w:rFonts w:ascii="Times New Roman" w:hAnsi="Times New Roman" w:cs="Times New Roman"/>
          <w:sz w:val="24"/>
          <w:szCs w:val="24"/>
        </w:rPr>
        <w:t>венной пошлины</w:t>
      </w:r>
      <w:r w:rsidR="00E54211" w:rsidRPr="00392947">
        <w:rPr>
          <w:rFonts w:ascii="Times New Roman" w:hAnsi="Times New Roman" w:cs="Times New Roman"/>
          <w:sz w:val="24"/>
          <w:szCs w:val="24"/>
        </w:rPr>
        <w:t>;</w:t>
      </w:r>
    </w:p>
    <w:p w:rsidR="005360A8" w:rsidRPr="00392947" w:rsidRDefault="004F080C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2282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8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подтверждающего</w:t>
      </w:r>
      <w:r w:rsidR="0042282C">
        <w:rPr>
          <w:rFonts w:ascii="Times New Roman" w:hAnsi="Times New Roman" w:cs="Times New Roman"/>
          <w:sz w:val="24"/>
          <w:szCs w:val="24"/>
        </w:rPr>
        <w:t xml:space="preserve"> направление истцу копии настоящей жалобы</w:t>
      </w:r>
      <w:r w:rsidR="00C627CD">
        <w:rPr>
          <w:rFonts w:ascii="Times New Roman" w:hAnsi="Times New Roman" w:cs="Times New Roman"/>
          <w:sz w:val="24"/>
          <w:szCs w:val="24"/>
        </w:rPr>
        <w:t>.</w:t>
      </w:r>
    </w:p>
    <w:p w:rsidR="00951827" w:rsidRPr="00C375CD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0D60E5">
        <w:rPr>
          <w:rFonts w:ascii="Times New Roman" w:hAnsi="Times New Roman"/>
          <w:bCs/>
          <w:sz w:val="24"/>
          <w:szCs w:val="24"/>
        </w:rPr>
        <w:t>ОО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0D60E5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1F5B63" w:rsidRPr="00C375CD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EC778C" w:rsidRDefault="000B6129" w:rsidP="00EC778C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EC778C" w:rsidRDefault="000B6129" w:rsidP="00B2725A">
      <w:pPr>
        <w:spacing w:after="120"/>
        <w:ind w:firstLine="709"/>
        <w:rPr>
          <w:rFonts w:ascii="Times New Roman" w:hAnsi="Times New Roman"/>
          <w:bCs/>
          <w:sz w:val="24"/>
          <w:szCs w:val="24"/>
        </w:rPr>
      </w:pPr>
      <w:r w:rsidRPr="00EC778C">
        <w:rPr>
          <w:rFonts w:ascii="Times New Roman" w:hAnsi="Times New Roman"/>
          <w:bCs/>
          <w:sz w:val="24"/>
          <w:szCs w:val="24"/>
        </w:rPr>
        <w:t>Комментарий.</w:t>
      </w:r>
    </w:p>
    <w:p w:rsidR="00677211" w:rsidRPr="00EC778C" w:rsidRDefault="00677211" w:rsidP="00B2725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sz w:val="24"/>
          <w:szCs w:val="24"/>
        </w:rPr>
        <w:t xml:space="preserve">Подача жалобы на определение </w:t>
      </w:r>
      <w:r w:rsidR="00EC778C">
        <w:rPr>
          <w:rFonts w:ascii="Times New Roman" w:hAnsi="Times New Roman"/>
          <w:sz w:val="24"/>
          <w:szCs w:val="24"/>
        </w:rPr>
        <w:t xml:space="preserve">экономического </w:t>
      </w:r>
      <w:r w:rsidRPr="00EC778C">
        <w:rPr>
          <w:rFonts w:ascii="Times New Roman" w:hAnsi="Times New Roman"/>
          <w:sz w:val="24"/>
          <w:szCs w:val="24"/>
        </w:rPr>
        <w:t xml:space="preserve">суда и ее рассмотрение осуществляются в порядке, установленном </w:t>
      </w:r>
      <w:r w:rsidR="00EC778C">
        <w:rPr>
          <w:rFonts w:ascii="Times New Roman" w:hAnsi="Times New Roman"/>
          <w:bCs/>
          <w:sz w:val="24"/>
          <w:szCs w:val="24"/>
        </w:rPr>
        <w:t xml:space="preserve">ХПК Республики Беларусь </w:t>
      </w:r>
      <w:r w:rsidRPr="00EC778C">
        <w:rPr>
          <w:rFonts w:ascii="Times New Roman" w:hAnsi="Times New Roman"/>
          <w:sz w:val="24"/>
          <w:szCs w:val="24"/>
        </w:rPr>
        <w:t>для апелляционного обжалования решений</w:t>
      </w:r>
      <w:r w:rsidR="00236F5B">
        <w:rPr>
          <w:rFonts w:ascii="Times New Roman" w:hAnsi="Times New Roman"/>
          <w:sz w:val="24"/>
          <w:szCs w:val="24"/>
        </w:rPr>
        <w:t xml:space="preserve"> </w:t>
      </w:r>
      <w:r w:rsidR="00236F5B" w:rsidRPr="00EC778C">
        <w:rPr>
          <w:rFonts w:ascii="Times New Roman" w:hAnsi="Times New Roman"/>
          <w:sz w:val="24"/>
          <w:szCs w:val="24"/>
        </w:rPr>
        <w:t xml:space="preserve">с учетом особенностей, связанных с компетенцией </w:t>
      </w:r>
      <w:r w:rsidR="00236F5B">
        <w:rPr>
          <w:rFonts w:ascii="Times New Roman" w:hAnsi="Times New Roman"/>
          <w:sz w:val="24"/>
          <w:szCs w:val="24"/>
        </w:rPr>
        <w:t xml:space="preserve">экономического </w:t>
      </w:r>
      <w:r w:rsidR="00236F5B" w:rsidRPr="00EC778C">
        <w:rPr>
          <w:rFonts w:ascii="Times New Roman" w:hAnsi="Times New Roman"/>
          <w:sz w:val="24"/>
          <w:szCs w:val="24"/>
        </w:rPr>
        <w:t>суда первой инстанции по рассмотрению на определенной стадии судебного процесса соответствующего вопроса, по которому вынесено определение</w:t>
      </w:r>
      <w:r w:rsidRPr="00EC778C">
        <w:rPr>
          <w:rFonts w:ascii="Times New Roman" w:hAnsi="Times New Roman"/>
          <w:sz w:val="24"/>
          <w:szCs w:val="24"/>
        </w:rPr>
        <w:t>.</w:t>
      </w:r>
    </w:p>
    <w:p w:rsidR="00D00228" w:rsidRPr="00EC778C" w:rsidRDefault="00D00228" w:rsidP="00B2725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sz w:val="24"/>
          <w:szCs w:val="24"/>
        </w:rPr>
        <w:t>Заявитель обязан направить лицам, участвующим в деле, заказным письмом с уведомлением о вручении копии апелляционной жалобы и приложенных документов, которые у них отсутствуют.</w:t>
      </w:r>
    </w:p>
    <w:p w:rsidR="00D00228" w:rsidRPr="00EC778C" w:rsidRDefault="00D00228" w:rsidP="00B2725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sz w:val="24"/>
          <w:szCs w:val="24"/>
        </w:rPr>
        <w:t xml:space="preserve">Апелляционная жалоба может быть подана как на </w:t>
      </w:r>
      <w:r w:rsidR="00EC778C">
        <w:rPr>
          <w:rFonts w:ascii="Times New Roman" w:hAnsi="Times New Roman"/>
          <w:sz w:val="24"/>
          <w:szCs w:val="24"/>
        </w:rPr>
        <w:t>определение</w:t>
      </w:r>
      <w:r w:rsidRPr="00EC778C">
        <w:rPr>
          <w:rFonts w:ascii="Times New Roman" w:hAnsi="Times New Roman"/>
          <w:sz w:val="24"/>
          <w:szCs w:val="24"/>
        </w:rPr>
        <w:t xml:space="preserve"> в целом, так и на его часть.</w:t>
      </w:r>
    </w:p>
    <w:p w:rsidR="00D00228" w:rsidRPr="00EC778C" w:rsidRDefault="00D00228" w:rsidP="00B2725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sz w:val="24"/>
          <w:szCs w:val="24"/>
        </w:rPr>
        <w:t>Процессуальный срок для подачи апелляционной жалобы может быть восстановлен (</w:t>
      </w:r>
      <w:proofErr w:type="gramStart"/>
      <w:r w:rsidRPr="00EC778C">
        <w:rPr>
          <w:rFonts w:ascii="Times New Roman" w:hAnsi="Times New Roman"/>
          <w:sz w:val="24"/>
          <w:szCs w:val="24"/>
        </w:rPr>
        <w:t>см</w:t>
      </w:r>
      <w:proofErr w:type="gramEnd"/>
      <w:r w:rsidRPr="00EC778C">
        <w:rPr>
          <w:rFonts w:ascii="Times New Roman" w:hAnsi="Times New Roman"/>
          <w:sz w:val="24"/>
          <w:szCs w:val="24"/>
        </w:rPr>
        <w:t>.: п. 11 постановления Пленума Высшего Хозяйственного Суда Республики Беларусь от 29.06.2011 № 11 «О некоторых вопросах рассмотрения дел в хозяйственном суде апелляционной инстанции»).</w:t>
      </w:r>
    </w:p>
    <w:p w:rsidR="00A102E0" w:rsidRPr="00EC778C" w:rsidRDefault="00A102E0" w:rsidP="00B2725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sz w:val="24"/>
          <w:szCs w:val="24"/>
        </w:rPr>
        <w:t>Апелляционная жалоба может быть подана как на одно судебное постановление, так и на несколько судебных постановлений, принятых по одному делу, каждое из которых может быть обжаловано отдельно. В одной жалобе могут содержаться требования об обжаловании, в частности, решения и определения об отказе в принятии встречного искового заявления, о прекращении производства по встречному иску, частного определения. В этом случае апелляционн</w:t>
      </w:r>
      <w:r w:rsidR="002D637D">
        <w:rPr>
          <w:rFonts w:ascii="Times New Roman" w:hAnsi="Times New Roman"/>
          <w:sz w:val="24"/>
          <w:szCs w:val="24"/>
        </w:rPr>
        <w:t>ая</w:t>
      </w:r>
      <w:r w:rsidRPr="00EC778C">
        <w:rPr>
          <w:rFonts w:ascii="Times New Roman" w:hAnsi="Times New Roman"/>
          <w:sz w:val="24"/>
          <w:szCs w:val="24"/>
        </w:rPr>
        <w:t xml:space="preserve"> инстанци</w:t>
      </w:r>
      <w:r w:rsidR="002D637D">
        <w:rPr>
          <w:rFonts w:ascii="Times New Roman" w:hAnsi="Times New Roman"/>
          <w:sz w:val="24"/>
          <w:szCs w:val="24"/>
        </w:rPr>
        <w:t>я</w:t>
      </w:r>
      <w:r w:rsidRPr="00EC778C">
        <w:rPr>
          <w:rFonts w:ascii="Times New Roman" w:hAnsi="Times New Roman"/>
          <w:sz w:val="24"/>
          <w:szCs w:val="24"/>
        </w:rPr>
        <w:t xml:space="preserve"> выносит одно определение о принятии апелляционной жалобы к производству.</w:t>
      </w:r>
    </w:p>
    <w:p w:rsidR="00EC778C" w:rsidRPr="00EC778C" w:rsidRDefault="00EC778C" w:rsidP="00B2725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sz w:val="24"/>
          <w:szCs w:val="24"/>
        </w:rPr>
        <w:t xml:space="preserve">К апелляционной жалобе на определение </w:t>
      </w:r>
      <w:r w:rsidR="00A102E0">
        <w:rPr>
          <w:rFonts w:ascii="Times New Roman" w:hAnsi="Times New Roman"/>
          <w:sz w:val="24"/>
          <w:szCs w:val="24"/>
        </w:rPr>
        <w:t xml:space="preserve">экономического </w:t>
      </w:r>
      <w:r w:rsidRPr="00EC778C">
        <w:rPr>
          <w:rFonts w:ascii="Times New Roman" w:hAnsi="Times New Roman"/>
          <w:sz w:val="24"/>
          <w:szCs w:val="24"/>
        </w:rPr>
        <w:t xml:space="preserve">суда о возвращении искового заявления должны быть также приложены возвращенное исковое заявление и документы, прилагавшиеся к нему при подаче в </w:t>
      </w:r>
      <w:r w:rsidR="00A102E0">
        <w:rPr>
          <w:rFonts w:ascii="Times New Roman" w:hAnsi="Times New Roman"/>
          <w:sz w:val="24"/>
          <w:szCs w:val="24"/>
        </w:rPr>
        <w:t xml:space="preserve">экономический </w:t>
      </w:r>
      <w:r w:rsidRPr="00EC778C">
        <w:rPr>
          <w:rFonts w:ascii="Times New Roman" w:hAnsi="Times New Roman"/>
          <w:sz w:val="24"/>
          <w:szCs w:val="24"/>
        </w:rPr>
        <w:t>суд.</w:t>
      </w:r>
    </w:p>
    <w:p w:rsidR="007A2634" w:rsidRDefault="007A2634" w:rsidP="00B2725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sz w:val="24"/>
          <w:szCs w:val="24"/>
        </w:rPr>
        <w:lastRenderedPageBreak/>
        <w:t xml:space="preserve">Апелляционная жалоба на определение </w:t>
      </w:r>
      <w:r w:rsidR="004D1C33">
        <w:rPr>
          <w:rFonts w:ascii="Times New Roman" w:hAnsi="Times New Roman"/>
          <w:sz w:val="24"/>
          <w:szCs w:val="24"/>
        </w:rPr>
        <w:t xml:space="preserve">экономического </w:t>
      </w:r>
      <w:r w:rsidRPr="00EC778C">
        <w:rPr>
          <w:rFonts w:ascii="Times New Roman" w:hAnsi="Times New Roman"/>
          <w:sz w:val="24"/>
          <w:szCs w:val="24"/>
        </w:rPr>
        <w:t xml:space="preserve">суда первой инстанции о возвращении искового заявления (заявления, жалобы), об отказе в принятии искового заявления (заявления, жалобы) рассматривается в срок не более </w:t>
      </w:r>
      <w:r w:rsidR="004D1C33">
        <w:rPr>
          <w:rFonts w:ascii="Times New Roman" w:hAnsi="Times New Roman"/>
          <w:sz w:val="24"/>
          <w:szCs w:val="24"/>
        </w:rPr>
        <w:t>5</w:t>
      </w:r>
      <w:r w:rsidRPr="00EC778C">
        <w:rPr>
          <w:rFonts w:ascii="Times New Roman" w:hAnsi="Times New Roman"/>
          <w:sz w:val="24"/>
          <w:szCs w:val="24"/>
        </w:rPr>
        <w:t xml:space="preserve"> рабочих дней со дня ее поступления в </w:t>
      </w:r>
      <w:r w:rsidR="004D1C33">
        <w:rPr>
          <w:rFonts w:ascii="Times New Roman" w:hAnsi="Times New Roman"/>
          <w:sz w:val="24"/>
          <w:szCs w:val="24"/>
        </w:rPr>
        <w:t xml:space="preserve">экономический </w:t>
      </w:r>
      <w:r w:rsidRPr="00EC778C">
        <w:rPr>
          <w:rFonts w:ascii="Times New Roman" w:hAnsi="Times New Roman"/>
          <w:sz w:val="24"/>
          <w:szCs w:val="24"/>
        </w:rPr>
        <w:t>суд без извещения сторон.</w:t>
      </w:r>
    </w:p>
    <w:p w:rsidR="007A2634" w:rsidRPr="00EC778C" w:rsidRDefault="007A2634" w:rsidP="00B2725A">
      <w:pPr>
        <w:spacing w:after="12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C778C">
        <w:rPr>
          <w:rFonts w:ascii="Times New Roman" w:hAnsi="Times New Roman"/>
          <w:sz w:val="24"/>
          <w:szCs w:val="24"/>
        </w:rPr>
        <w:t xml:space="preserve">При рассмотрении апелляционной жалобы на определения </w:t>
      </w:r>
      <w:r w:rsidR="0097510E">
        <w:rPr>
          <w:rFonts w:ascii="Times New Roman" w:hAnsi="Times New Roman"/>
          <w:sz w:val="24"/>
          <w:szCs w:val="24"/>
        </w:rPr>
        <w:t xml:space="preserve">экономического </w:t>
      </w:r>
      <w:r w:rsidRPr="00EC778C">
        <w:rPr>
          <w:rFonts w:ascii="Times New Roman" w:hAnsi="Times New Roman"/>
          <w:sz w:val="24"/>
          <w:szCs w:val="24"/>
        </w:rPr>
        <w:t>суда первой инстанции об отказе в принятии искового заявления (заявления, жалобы) к производству, о приостановлении производства по делу, об отказе в возобновлении производства по делу, о прекращении производства по делу, об оставлении искового заявления (заявления, жалобы) без рассмотрения, по делам об экономической несостоятельности (банкротстве) апелляционн</w:t>
      </w:r>
      <w:r w:rsidR="0097510E">
        <w:rPr>
          <w:rFonts w:ascii="Times New Roman" w:hAnsi="Times New Roman"/>
          <w:sz w:val="24"/>
          <w:szCs w:val="24"/>
        </w:rPr>
        <w:t>ая</w:t>
      </w:r>
      <w:r w:rsidRPr="00EC778C">
        <w:rPr>
          <w:rFonts w:ascii="Times New Roman" w:hAnsi="Times New Roman"/>
          <w:sz w:val="24"/>
          <w:szCs w:val="24"/>
        </w:rPr>
        <w:t xml:space="preserve"> инстанци</w:t>
      </w:r>
      <w:r w:rsidR="0097510E">
        <w:rPr>
          <w:rFonts w:ascii="Times New Roman" w:hAnsi="Times New Roman"/>
          <w:sz w:val="24"/>
          <w:szCs w:val="24"/>
        </w:rPr>
        <w:t>я</w:t>
      </w:r>
      <w:r w:rsidRPr="00EC778C">
        <w:rPr>
          <w:rFonts w:ascii="Times New Roman" w:hAnsi="Times New Roman"/>
          <w:sz w:val="24"/>
          <w:szCs w:val="24"/>
        </w:rPr>
        <w:t xml:space="preserve"> проверяет законность и обоснованность соответствующего определения, в</w:t>
      </w:r>
      <w:proofErr w:type="gramEnd"/>
      <w:r w:rsidRPr="00EC77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78C">
        <w:rPr>
          <w:rFonts w:ascii="Times New Roman" w:hAnsi="Times New Roman"/>
          <w:sz w:val="24"/>
          <w:szCs w:val="24"/>
        </w:rPr>
        <w:t>случае</w:t>
      </w:r>
      <w:proofErr w:type="gramEnd"/>
      <w:r w:rsidRPr="00EC778C">
        <w:rPr>
          <w:rFonts w:ascii="Times New Roman" w:hAnsi="Times New Roman"/>
          <w:sz w:val="24"/>
          <w:szCs w:val="24"/>
        </w:rPr>
        <w:t xml:space="preserve"> его отмены не вправе принять дело к своему производству и продолжить его рассмотрение по существу.</w:t>
      </w:r>
    </w:p>
    <w:p w:rsidR="007A2634" w:rsidRPr="00EC778C" w:rsidRDefault="00677211" w:rsidP="00B2725A">
      <w:pPr>
        <w:spacing w:after="120"/>
        <w:ind w:firstLine="709"/>
        <w:rPr>
          <w:rFonts w:ascii="Times New Roman" w:hAnsi="Times New Roman"/>
          <w:bCs/>
          <w:sz w:val="24"/>
          <w:szCs w:val="24"/>
        </w:rPr>
      </w:pPr>
      <w:r w:rsidRPr="00EC778C">
        <w:rPr>
          <w:rFonts w:ascii="Times New Roman" w:hAnsi="Times New Roman"/>
          <w:sz w:val="24"/>
          <w:szCs w:val="24"/>
        </w:rPr>
        <w:t xml:space="preserve">В отношении определения </w:t>
      </w:r>
      <w:r w:rsidR="00217DF5">
        <w:rPr>
          <w:rFonts w:ascii="Times New Roman" w:hAnsi="Times New Roman"/>
          <w:sz w:val="24"/>
          <w:szCs w:val="24"/>
        </w:rPr>
        <w:t xml:space="preserve">экономического </w:t>
      </w:r>
      <w:r w:rsidRPr="00EC778C">
        <w:rPr>
          <w:rFonts w:ascii="Times New Roman" w:hAnsi="Times New Roman"/>
          <w:sz w:val="24"/>
          <w:szCs w:val="24"/>
        </w:rPr>
        <w:t>суда</w:t>
      </w:r>
      <w:r w:rsidR="00217DF5">
        <w:rPr>
          <w:rFonts w:ascii="Times New Roman" w:hAnsi="Times New Roman"/>
          <w:sz w:val="24"/>
          <w:szCs w:val="24"/>
        </w:rPr>
        <w:t>,</w:t>
      </w:r>
      <w:r w:rsidRPr="00EC778C">
        <w:rPr>
          <w:rFonts w:ascii="Times New Roman" w:hAnsi="Times New Roman"/>
          <w:sz w:val="24"/>
          <w:szCs w:val="24"/>
        </w:rPr>
        <w:t xml:space="preserve"> обжалование которого не предусмотрено </w:t>
      </w:r>
      <w:r w:rsidR="00217DF5">
        <w:rPr>
          <w:rFonts w:ascii="Times New Roman" w:hAnsi="Times New Roman"/>
          <w:sz w:val="24"/>
          <w:szCs w:val="24"/>
        </w:rPr>
        <w:t>ХПК Республики Беларусь</w:t>
      </w:r>
      <w:r w:rsidRPr="00EC778C">
        <w:rPr>
          <w:rFonts w:ascii="Times New Roman" w:hAnsi="Times New Roman"/>
          <w:sz w:val="24"/>
          <w:szCs w:val="24"/>
        </w:rPr>
        <w:t>, а также в отношении протокольного определения могут быть заявлены возражения при обжаловании судебного постановления, которым заканчивается рассмотрение дела по существу.</w:t>
      </w:r>
    </w:p>
    <w:sectPr w:rsidR="007A2634" w:rsidRPr="00EC778C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FB" w:rsidRDefault="000458FB" w:rsidP="004C7D5A">
      <w:r>
        <w:separator/>
      </w:r>
    </w:p>
  </w:endnote>
  <w:endnote w:type="continuationSeparator" w:id="0">
    <w:p w:rsidR="000458FB" w:rsidRDefault="000458FB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2D79FF">
    <w:pPr>
      <w:pStyle w:val="a7"/>
      <w:jc w:val="right"/>
    </w:pPr>
    <w:fldSimple w:instr=" PAGE   \* MERGEFORMAT ">
      <w:r w:rsidR="00B2725A">
        <w:rPr>
          <w:noProof/>
        </w:rPr>
        <w:t>3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FB" w:rsidRDefault="000458FB" w:rsidP="004C7D5A">
      <w:r>
        <w:separator/>
      </w:r>
    </w:p>
  </w:footnote>
  <w:footnote w:type="continuationSeparator" w:id="0">
    <w:p w:rsidR="000458FB" w:rsidRDefault="000458FB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C5"/>
    <w:rsid w:val="000077E7"/>
    <w:rsid w:val="000125E9"/>
    <w:rsid w:val="0001460B"/>
    <w:rsid w:val="00023E90"/>
    <w:rsid w:val="00031DB9"/>
    <w:rsid w:val="00037988"/>
    <w:rsid w:val="00040883"/>
    <w:rsid w:val="00044187"/>
    <w:rsid w:val="000458FB"/>
    <w:rsid w:val="000470C3"/>
    <w:rsid w:val="00062D72"/>
    <w:rsid w:val="00065386"/>
    <w:rsid w:val="000661B1"/>
    <w:rsid w:val="00073594"/>
    <w:rsid w:val="000914D6"/>
    <w:rsid w:val="0009252E"/>
    <w:rsid w:val="00093592"/>
    <w:rsid w:val="000A3407"/>
    <w:rsid w:val="000B6129"/>
    <w:rsid w:val="000B6723"/>
    <w:rsid w:val="000C02D9"/>
    <w:rsid w:val="000D021F"/>
    <w:rsid w:val="000D06B1"/>
    <w:rsid w:val="000D3072"/>
    <w:rsid w:val="000D60E5"/>
    <w:rsid w:val="000D6C49"/>
    <w:rsid w:val="000E10C6"/>
    <w:rsid w:val="000E4368"/>
    <w:rsid w:val="000E455B"/>
    <w:rsid w:val="000F17E6"/>
    <w:rsid w:val="000F4C29"/>
    <w:rsid w:val="00110B41"/>
    <w:rsid w:val="00110F27"/>
    <w:rsid w:val="001150B5"/>
    <w:rsid w:val="001153DF"/>
    <w:rsid w:val="00122B4B"/>
    <w:rsid w:val="001359C1"/>
    <w:rsid w:val="001402AD"/>
    <w:rsid w:val="0015266C"/>
    <w:rsid w:val="00154807"/>
    <w:rsid w:val="00154983"/>
    <w:rsid w:val="00156E08"/>
    <w:rsid w:val="001705BD"/>
    <w:rsid w:val="001764CD"/>
    <w:rsid w:val="00181A7C"/>
    <w:rsid w:val="001855FE"/>
    <w:rsid w:val="00192807"/>
    <w:rsid w:val="001A147F"/>
    <w:rsid w:val="001B5D2F"/>
    <w:rsid w:val="001B694C"/>
    <w:rsid w:val="001B7F57"/>
    <w:rsid w:val="001D00B6"/>
    <w:rsid w:val="001F2E98"/>
    <w:rsid w:val="001F5B63"/>
    <w:rsid w:val="00201498"/>
    <w:rsid w:val="00211023"/>
    <w:rsid w:val="00217DF5"/>
    <w:rsid w:val="00236F5B"/>
    <w:rsid w:val="00237397"/>
    <w:rsid w:val="00242E1F"/>
    <w:rsid w:val="00245B0D"/>
    <w:rsid w:val="00247124"/>
    <w:rsid w:val="002535F8"/>
    <w:rsid w:val="00257E6F"/>
    <w:rsid w:val="0027326D"/>
    <w:rsid w:val="0027621D"/>
    <w:rsid w:val="00282C37"/>
    <w:rsid w:val="00284E3B"/>
    <w:rsid w:val="002936BB"/>
    <w:rsid w:val="002A65A1"/>
    <w:rsid w:val="002B510E"/>
    <w:rsid w:val="002B5EEF"/>
    <w:rsid w:val="002C2D23"/>
    <w:rsid w:val="002D32B7"/>
    <w:rsid w:val="002D49B9"/>
    <w:rsid w:val="002D637D"/>
    <w:rsid w:val="002D79FF"/>
    <w:rsid w:val="002E64EA"/>
    <w:rsid w:val="002E64F5"/>
    <w:rsid w:val="002E7365"/>
    <w:rsid w:val="002F7E46"/>
    <w:rsid w:val="003017C1"/>
    <w:rsid w:val="003036E8"/>
    <w:rsid w:val="003062D3"/>
    <w:rsid w:val="003140E6"/>
    <w:rsid w:val="00324C5C"/>
    <w:rsid w:val="0032523F"/>
    <w:rsid w:val="00331D25"/>
    <w:rsid w:val="00332229"/>
    <w:rsid w:val="00334E65"/>
    <w:rsid w:val="00334EF4"/>
    <w:rsid w:val="003371D1"/>
    <w:rsid w:val="0033731C"/>
    <w:rsid w:val="00344497"/>
    <w:rsid w:val="00344780"/>
    <w:rsid w:val="0034733B"/>
    <w:rsid w:val="00347BD9"/>
    <w:rsid w:val="00354600"/>
    <w:rsid w:val="003631AF"/>
    <w:rsid w:val="00365592"/>
    <w:rsid w:val="003658C6"/>
    <w:rsid w:val="00366859"/>
    <w:rsid w:val="00374600"/>
    <w:rsid w:val="0038343B"/>
    <w:rsid w:val="003870C2"/>
    <w:rsid w:val="00392947"/>
    <w:rsid w:val="003A07E8"/>
    <w:rsid w:val="003B0B25"/>
    <w:rsid w:val="003B44E5"/>
    <w:rsid w:val="003B532E"/>
    <w:rsid w:val="003C0BE9"/>
    <w:rsid w:val="003C502A"/>
    <w:rsid w:val="003C5C76"/>
    <w:rsid w:val="003D6F15"/>
    <w:rsid w:val="0040125A"/>
    <w:rsid w:val="00404C41"/>
    <w:rsid w:val="00414C21"/>
    <w:rsid w:val="004176AB"/>
    <w:rsid w:val="00417944"/>
    <w:rsid w:val="0042282C"/>
    <w:rsid w:val="00422BB5"/>
    <w:rsid w:val="004252CF"/>
    <w:rsid w:val="0043141E"/>
    <w:rsid w:val="00435349"/>
    <w:rsid w:val="00443B08"/>
    <w:rsid w:val="00446E43"/>
    <w:rsid w:val="00457FC3"/>
    <w:rsid w:val="00463909"/>
    <w:rsid w:val="00466289"/>
    <w:rsid w:val="00476528"/>
    <w:rsid w:val="0048416B"/>
    <w:rsid w:val="004852D8"/>
    <w:rsid w:val="00490742"/>
    <w:rsid w:val="0049605A"/>
    <w:rsid w:val="004960A3"/>
    <w:rsid w:val="004A2E26"/>
    <w:rsid w:val="004A79E3"/>
    <w:rsid w:val="004B2A02"/>
    <w:rsid w:val="004B4650"/>
    <w:rsid w:val="004C4632"/>
    <w:rsid w:val="004C5E53"/>
    <w:rsid w:val="004C66B9"/>
    <w:rsid w:val="004C7D5A"/>
    <w:rsid w:val="004D1C33"/>
    <w:rsid w:val="004D5E7E"/>
    <w:rsid w:val="004E724B"/>
    <w:rsid w:val="004F080C"/>
    <w:rsid w:val="004F5584"/>
    <w:rsid w:val="00512C98"/>
    <w:rsid w:val="00513DDC"/>
    <w:rsid w:val="00526812"/>
    <w:rsid w:val="005315BD"/>
    <w:rsid w:val="005360A8"/>
    <w:rsid w:val="00542D54"/>
    <w:rsid w:val="00551529"/>
    <w:rsid w:val="00554F05"/>
    <w:rsid w:val="005877F0"/>
    <w:rsid w:val="00596623"/>
    <w:rsid w:val="005A0AFE"/>
    <w:rsid w:val="005B0FF3"/>
    <w:rsid w:val="005B6FA4"/>
    <w:rsid w:val="005B7023"/>
    <w:rsid w:val="005C0130"/>
    <w:rsid w:val="005C55FD"/>
    <w:rsid w:val="005D3FDD"/>
    <w:rsid w:val="005E686F"/>
    <w:rsid w:val="0062155A"/>
    <w:rsid w:val="00621FA1"/>
    <w:rsid w:val="00626F92"/>
    <w:rsid w:val="006374EE"/>
    <w:rsid w:val="006377D5"/>
    <w:rsid w:val="006448DE"/>
    <w:rsid w:val="006465C7"/>
    <w:rsid w:val="0067139C"/>
    <w:rsid w:val="00675141"/>
    <w:rsid w:val="00677211"/>
    <w:rsid w:val="0068547B"/>
    <w:rsid w:val="006A45DB"/>
    <w:rsid w:val="006C5E96"/>
    <w:rsid w:val="006D3470"/>
    <w:rsid w:val="006D652E"/>
    <w:rsid w:val="006D66C5"/>
    <w:rsid w:val="006E0C7E"/>
    <w:rsid w:val="006E42E1"/>
    <w:rsid w:val="006F1B52"/>
    <w:rsid w:val="00701A69"/>
    <w:rsid w:val="00703329"/>
    <w:rsid w:val="0070708A"/>
    <w:rsid w:val="00710F79"/>
    <w:rsid w:val="00713C08"/>
    <w:rsid w:val="007144A4"/>
    <w:rsid w:val="007209C6"/>
    <w:rsid w:val="007337B6"/>
    <w:rsid w:val="007459B0"/>
    <w:rsid w:val="00763C24"/>
    <w:rsid w:val="0076447D"/>
    <w:rsid w:val="007652C7"/>
    <w:rsid w:val="00765DD2"/>
    <w:rsid w:val="007715E7"/>
    <w:rsid w:val="007951F9"/>
    <w:rsid w:val="007A2634"/>
    <w:rsid w:val="007B0166"/>
    <w:rsid w:val="007D2936"/>
    <w:rsid w:val="007D7653"/>
    <w:rsid w:val="007E034C"/>
    <w:rsid w:val="007E5DC0"/>
    <w:rsid w:val="007E7712"/>
    <w:rsid w:val="007F2C7A"/>
    <w:rsid w:val="007F5F22"/>
    <w:rsid w:val="00821799"/>
    <w:rsid w:val="00826B5F"/>
    <w:rsid w:val="00827514"/>
    <w:rsid w:val="00835161"/>
    <w:rsid w:val="00837BD9"/>
    <w:rsid w:val="00847215"/>
    <w:rsid w:val="00855B49"/>
    <w:rsid w:val="00863067"/>
    <w:rsid w:val="008776BA"/>
    <w:rsid w:val="00881829"/>
    <w:rsid w:val="00891FFE"/>
    <w:rsid w:val="00892A7A"/>
    <w:rsid w:val="008965D7"/>
    <w:rsid w:val="008A5A66"/>
    <w:rsid w:val="008D2B22"/>
    <w:rsid w:val="008D2BDC"/>
    <w:rsid w:val="008D3EA6"/>
    <w:rsid w:val="008D48FF"/>
    <w:rsid w:val="008D7923"/>
    <w:rsid w:val="008E504A"/>
    <w:rsid w:val="008F034D"/>
    <w:rsid w:val="008F3C6F"/>
    <w:rsid w:val="00904FEA"/>
    <w:rsid w:val="00917C60"/>
    <w:rsid w:val="009247AD"/>
    <w:rsid w:val="0093113C"/>
    <w:rsid w:val="009410C4"/>
    <w:rsid w:val="00941365"/>
    <w:rsid w:val="009501D9"/>
    <w:rsid w:val="00951827"/>
    <w:rsid w:val="0095293D"/>
    <w:rsid w:val="009543D2"/>
    <w:rsid w:val="00966486"/>
    <w:rsid w:val="0097510E"/>
    <w:rsid w:val="00975E72"/>
    <w:rsid w:val="00980E69"/>
    <w:rsid w:val="0098438E"/>
    <w:rsid w:val="009A1BF3"/>
    <w:rsid w:val="009A281C"/>
    <w:rsid w:val="009A4B19"/>
    <w:rsid w:val="009A57DC"/>
    <w:rsid w:val="009B1CF9"/>
    <w:rsid w:val="009B3D26"/>
    <w:rsid w:val="009B494F"/>
    <w:rsid w:val="009B56C1"/>
    <w:rsid w:val="009B6663"/>
    <w:rsid w:val="009B6EF6"/>
    <w:rsid w:val="009B7A77"/>
    <w:rsid w:val="009C09B8"/>
    <w:rsid w:val="009C323A"/>
    <w:rsid w:val="009D1B67"/>
    <w:rsid w:val="009E1767"/>
    <w:rsid w:val="009E7B37"/>
    <w:rsid w:val="00A01409"/>
    <w:rsid w:val="00A047BE"/>
    <w:rsid w:val="00A05DE6"/>
    <w:rsid w:val="00A102E0"/>
    <w:rsid w:val="00A12892"/>
    <w:rsid w:val="00A24E77"/>
    <w:rsid w:val="00A26F27"/>
    <w:rsid w:val="00A31FA2"/>
    <w:rsid w:val="00A32ABA"/>
    <w:rsid w:val="00A35063"/>
    <w:rsid w:val="00A41F47"/>
    <w:rsid w:val="00A46A06"/>
    <w:rsid w:val="00A46FC5"/>
    <w:rsid w:val="00A54157"/>
    <w:rsid w:val="00A554A4"/>
    <w:rsid w:val="00A568F9"/>
    <w:rsid w:val="00A67366"/>
    <w:rsid w:val="00A80868"/>
    <w:rsid w:val="00AB25E4"/>
    <w:rsid w:val="00AD1ACD"/>
    <w:rsid w:val="00AD4EE3"/>
    <w:rsid w:val="00AE518C"/>
    <w:rsid w:val="00AF01E7"/>
    <w:rsid w:val="00AF1C7F"/>
    <w:rsid w:val="00AF2BC6"/>
    <w:rsid w:val="00AF3E5F"/>
    <w:rsid w:val="00AF7D9B"/>
    <w:rsid w:val="00B05FC3"/>
    <w:rsid w:val="00B17236"/>
    <w:rsid w:val="00B237C6"/>
    <w:rsid w:val="00B2725A"/>
    <w:rsid w:val="00B321C8"/>
    <w:rsid w:val="00B353E2"/>
    <w:rsid w:val="00B377B2"/>
    <w:rsid w:val="00B47166"/>
    <w:rsid w:val="00B55880"/>
    <w:rsid w:val="00B67045"/>
    <w:rsid w:val="00B67880"/>
    <w:rsid w:val="00B701CE"/>
    <w:rsid w:val="00B76C16"/>
    <w:rsid w:val="00B76F7E"/>
    <w:rsid w:val="00B946F0"/>
    <w:rsid w:val="00B95239"/>
    <w:rsid w:val="00BA3C87"/>
    <w:rsid w:val="00BB0EB5"/>
    <w:rsid w:val="00BC3FD6"/>
    <w:rsid w:val="00BC60C9"/>
    <w:rsid w:val="00BE4ADE"/>
    <w:rsid w:val="00BF2AD0"/>
    <w:rsid w:val="00C132ED"/>
    <w:rsid w:val="00C16A58"/>
    <w:rsid w:val="00C21772"/>
    <w:rsid w:val="00C25B69"/>
    <w:rsid w:val="00C359A8"/>
    <w:rsid w:val="00C35D6A"/>
    <w:rsid w:val="00C375CD"/>
    <w:rsid w:val="00C53ACD"/>
    <w:rsid w:val="00C53DDB"/>
    <w:rsid w:val="00C56067"/>
    <w:rsid w:val="00C627CD"/>
    <w:rsid w:val="00C66382"/>
    <w:rsid w:val="00C71E39"/>
    <w:rsid w:val="00C7206A"/>
    <w:rsid w:val="00C74F28"/>
    <w:rsid w:val="00C8516A"/>
    <w:rsid w:val="00CA1EBF"/>
    <w:rsid w:val="00CA7752"/>
    <w:rsid w:val="00CB2749"/>
    <w:rsid w:val="00CB79C5"/>
    <w:rsid w:val="00CC02B3"/>
    <w:rsid w:val="00CD2994"/>
    <w:rsid w:val="00CE0FEC"/>
    <w:rsid w:val="00CE4263"/>
    <w:rsid w:val="00CE5CB8"/>
    <w:rsid w:val="00CE7942"/>
    <w:rsid w:val="00CF1856"/>
    <w:rsid w:val="00CF31BD"/>
    <w:rsid w:val="00CF7A20"/>
    <w:rsid w:val="00D00228"/>
    <w:rsid w:val="00D06823"/>
    <w:rsid w:val="00D104A3"/>
    <w:rsid w:val="00D240DF"/>
    <w:rsid w:val="00D24B66"/>
    <w:rsid w:val="00D41A51"/>
    <w:rsid w:val="00D50C0C"/>
    <w:rsid w:val="00D54485"/>
    <w:rsid w:val="00D54937"/>
    <w:rsid w:val="00D558B9"/>
    <w:rsid w:val="00D678C4"/>
    <w:rsid w:val="00D73140"/>
    <w:rsid w:val="00D7618A"/>
    <w:rsid w:val="00D92813"/>
    <w:rsid w:val="00DA011C"/>
    <w:rsid w:val="00DA6A50"/>
    <w:rsid w:val="00DB5A2B"/>
    <w:rsid w:val="00DC35A7"/>
    <w:rsid w:val="00DC41E5"/>
    <w:rsid w:val="00DC4BEE"/>
    <w:rsid w:val="00DC5C4E"/>
    <w:rsid w:val="00DD0D92"/>
    <w:rsid w:val="00DD4390"/>
    <w:rsid w:val="00DE1ABA"/>
    <w:rsid w:val="00DE27C5"/>
    <w:rsid w:val="00DE6992"/>
    <w:rsid w:val="00DF15E2"/>
    <w:rsid w:val="00DF17B5"/>
    <w:rsid w:val="00DF702A"/>
    <w:rsid w:val="00E032D6"/>
    <w:rsid w:val="00E0557D"/>
    <w:rsid w:val="00E06BCA"/>
    <w:rsid w:val="00E11DE9"/>
    <w:rsid w:val="00E13697"/>
    <w:rsid w:val="00E14DFB"/>
    <w:rsid w:val="00E211AA"/>
    <w:rsid w:val="00E2329F"/>
    <w:rsid w:val="00E400DC"/>
    <w:rsid w:val="00E42C3C"/>
    <w:rsid w:val="00E47363"/>
    <w:rsid w:val="00E54211"/>
    <w:rsid w:val="00E5656E"/>
    <w:rsid w:val="00E56EEA"/>
    <w:rsid w:val="00E60C58"/>
    <w:rsid w:val="00E8379F"/>
    <w:rsid w:val="00E83D6E"/>
    <w:rsid w:val="00E9110F"/>
    <w:rsid w:val="00E95C62"/>
    <w:rsid w:val="00EA6801"/>
    <w:rsid w:val="00EB0E45"/>
    <w:rsid w:val="00EB5D94"/>
    <w:rsid w:val="00EC3AC4"/>
    <w:rsid w:val="00EC778C"/>
    <w:rsid w:val="00ED4695"/>
    <w:rsid w:val="00ED5300"/>
    <w:rsid w:val="00EE3732"/>
    <w:rsid w:val="00EE3B9C"/>
    <w:rsid w:val="00EE635B"/>
    <w:rsid w:val="00EF0AD3"/>
    <w:rsid w:val="00F07456"/>
    <w:rsid w:val="00F132F3"/>
    <w:rsid w:val="00F21B46"/>
    <w:rsid w:val="00F32AF2"/>
    <w:rsid w:val="00F347D6"/>
    <w:rsid w:val="00F366DD"/>
    <w:rsid w:val="00F42C2E"/>
    <w:rsid w:val="00F43DE8"/>
    <w:rsid w:val="00F507CC"/>
    <w:rsid w:val="00F5444B"/>
    <w:rsid w:val="00F76A36"/>
    <w:rsid w:val="00F82B29"/>
    <w:rsid w:val="00F86AA5"/>
    <w:rsid w:val="00F92D9D"/>
    <w:rsid w:val="00FA148F"/>
    <w:rsid w:val="00FB1A8E"/>
    <w:rsid w:val="00FB2456"/>
    <w:rsid w:val="00FB2844"/>
    <w:rsid w:val="00FC1475"/>
    <w:rsid w:val="00FC5BE1"/>
    <w:rsid w:val="00FD5690"/>
    <w:rsid w:val="00FD66E5"/>
    <w:rsid w:val="00FE1FEF"/>
    <w:rsid w:val="00FE39CC"/>
    <w:rsid w:val="00FE6F0C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D1F7-4592-4D6D-921B-91DD12D5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5966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55</cp:revision>
  <cp:lastPrinted>2017-01-04T13:40:00Z</cp:lastPrinted>
  <dcterms:created xsi:type="dcterms:W3CDTF">2019-11-27T10:49:00Z</dcterms:created>
  <dcterms:modified xsi:type="dcterms:W3CDTF">2019-11-28T06:55:00Z</dcterms:modified>
</cp:coreProperties>
</file>