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экономический суд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г. Авалона, Авалонской Республики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(полное наименование суда)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Заявитель: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ИООО «П» в лице директора Иванова Ивана Ивановича</w:t>
      </w:r>
    </w:p>
    <w:p w:rsidR="00000000" w:rsidDel="00000000" w:rsidP="00000000" w:rsidRDefault="00000000" w:rsidRPr="00000000" w14:paraId="00000004">
      <w:pPr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полное наименование юридического лица  (фамилия, имя,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отчество физического лица).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Дело: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№3921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Справедливый Петр Михайлович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устранении допущенных в решении экономического суда арифметических ошибок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“15” ноября 2019 г. экономический суд г. Авалон вынес решение по делу № 3921 по иску ИООО «П» к ООО «Д»  о взыскании суммы основного долга, пени и процентов за пользование чужими денежными средствами.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тексте указанного решения были допущена арифметическая ошибка: неверно произведен расчет суммы основного долга с учетом частичных погашений. В частности, на странице ____ в абзаце ____ решения ______, следующего содержания ______________.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ч.3 ст. 210 Хозяйственного процессуального кодекса Республики Беларусь суд, рассматривающий экономические дела, разрешивший спор, вправе по ходатайству, представлению лица, участвующего в деле, судебного исполнителя, государственного органа, органа местного управления и самоуправления, организации, исполняющей решение суда, рассматривающего экономические дела, или по своей инициативе исправить допущенные в судебном постановлении описки, опечатки и арифметические ошибки, не изменяя его содержания.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вышеизложенного, руководствуясь ст. 210 Хозяйственного процессуального кодекса Республики Беларусь,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Исправить допущенную в решении экономического суда г. Авалона по делу № 3921 арифметическую ошибку.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Заявитель (представитель)</w:t>
        <w:tab/>
        <w:tab/>
        <w:tab/>
        <w:tab/>
        <w:t xml:space="preserve">___________________</w:t>
        <w:tab/>
        <w:tab/>
        <w:tab/>
        <w:t xml:space="preserve">ФИО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(подпись)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“______” _________ 20___ г.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