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11186561"/>
      </w:sdtPr>
      <w:sdtContent>
        <w:p w:rsidR="006738E9" w:rsidRDefault="006738E9">
          <w:pPr>
            <w:widowControl w:val="0"/>
            <w:pBdr>
              <w:top w:val="nil"/>
              <w:left w:val="nil"/>
              <w:bottom w:val="nil"/>
              <w:right w:val="nil"/>
              <w:between w:val="nil"/>
            </w:pBdr>
            <w:spacing w:line="276" w:lineRule="auto"/>
            <w:rPr>
              <w:rFonts w:ascii="Arial" w:eastAsia="Arial" w:hAnsi="Arial" w:cs="Arial"/>
              <w:color w:val="000000"/>
              <w:sz w:val="22"/>
              <w:szCs w:val="22"/>
            </w:rPr>
          </w:pPr>
        </w:p>
      </w:sdtContent>
    </w:sdt>
    <w:tbl>
      <w:tblPr>
        <w:tblStyle w:val="aa"/>
        <w:tblW w:w="10173" w:type="dxa"/>
        <w:tblInd w:w="0" w:type="dxa"/>
        <w:tblBorders>
          <w:top w:val="nil"/>
          <w:left w:val="nil"/>
          <w:bottom w:val="nil"/>
          <w:right w:val="nil"/>
          <w:insideH w:val="nil"/>
          <w:insideV w:val="nil"/>
        </w:tblBorders>
        <w:tblLayout w:type="fixed"/>
        <w:tblLook w:val="0400"/>
      </w:tblPr>
      <w:tblGrid>
        <w:gridCol w:w="2957"/>
        <w:gridCol w:w="7216"/>
      </w:tblGrid>
      <w:tr w:rsidR="006738E9">
        <w:tc>
          <w:tcPr>
            <w:tcW w:w="2957" w:type="dxa"/>
          </w:tcPr>
          <w:sdt>
            <w:sdtPr>
              <w:tag w:val="goog_rdk_1"/>
              <w:id w:val="11186562"/>
            </w:sdtPr>
            <w:sdtContent>
              <w:p w:rsidR="006738E9" w:rsidRDefault="006738E9">
                <w:pPr>
                  <w:rPr>
                    <w:sz w:val="28"/>
                    <w:szCs w:val="28"/>
                  </w:rPr>
                </w:pPr>
              </w:p>
            </w:sdtContent>
          </w:sdt>
        </w:tc>
        <w:tc>
          <w:tcPr>
            <w:tcW w:w="7216" w:type="dxa"/>
          </w:tcPr>
          <w:sdt>
            <w:sdtPr>
              <w:tag w:val="goog_rdk_2"/>
              <w:id w:val="11186563"/>
            </w:sdtPr>
            <w:sdtContent>
              <w:p w:rsidR="006738E9" w:rsidRDefault="00433AA0">
                <w:pPr>
                  <w:rPr>
                    <w:b/>
                    <w:sz w:val="28"/>
                    <w:szCs w:val="28"/>
                  </w:rPr>
                </w:pPr>
                <w:r>
                  <w:rPr>
                    <w:b/>
                    <w:sz w:val="28"/>
                    <w:szCs w:val="28"/>
                  </w:rPr>
                  <w:t>Собранию (комитету) кредиторов</w:t>
                </w:r>
              </w:p>
            </w:sdtContent>
          </w:sdt>
          <w:sdt>
            <w:sdtPr>
              <w:tag w:val="goog_rdk_3"/>
              <w:id w:val="11186564"/>
            </w:sdtPr>
            <w:sdtContent>
              <w:p w:rsidR="006738E9" w:rsidRDefault="00433AA0">
                <w:pPr>
                  <w:rPr>
                    <w:b/>
                    <w:sz w:val="28"/>
                    <w:szCs w:val="28"/>
                  </w:rPr>
                </w:pPr>
                <w:r>
                  <w:rPr>
                    <w:b/>
                    <w:sz w:val="28"/>
                    <w:szCs w:val="28"/>
                  </w:rPr>
                  <w:t>__________________________________________________</w:t>
                </w:r>
              </w:p>
            </w:sdtContent>
          </w:sdt>
          <w:sdt>
            <w:sdtPr>
              <w:tag w:val="goog_rdk_4"/>
              <w:id w:val="11186565"/>
            </w:sdtPr>
            <w:sdtContent>
              <w:p w:rsidR="006738E9" w:rsidRDefault="00433AA0">
                <w:pPr>
                  <w:tabs>
                    <w:tab w:val="left" w:pos="7170"/>
                  </w:tabs>
                  <w:ind w:left="-6"/>
                  <w:jc w:val="both"/>
                  <w:rPr>
                    <w:sz w:val="16"/>
                    <w:szCs w:val="16"/>
                  </w:rPr>
                </w:pPr>
                <w:r>
                  <w:rPr>
                    <w:sz w:val="16"/>
                    <w:szCs w:val="16"/>
                  </w:rPr>
                  <w:t xml:space="preserve">                                                                  (наименование должника) </w:t>
                </w:r>
              </w:p>
            </w:sdtContent>
          </w:sdt>
          <w:sdt>
            <w:sdtPr>
              <w:tag w:val="goog_rdk_5"/>
              <w:id w:val="11186566"/>
            </w:sdtPr>
            <w:sdtContent>
              <w:p w:rsidR="006738E9" w:rsidRDefault="00433AA0">
                <w:pPr>
                  <w:rPr>
                    <w:sz w:val="28"/>
                    <w:szCs w:val="28"/>
                  </w:rPr>
                </w:pPr>
                <w:r>
                  <w:rPr>
                    <w:sz w:val="28"/>
                    <w:szCs w:val="28"/>
                  </w:rPr>
                  <w:t>Адрес: ___________________________________________</w:t>
                </w:r>
              </w:p>
            </w:sdtContent>
          </w:sdt>
          <w:sdt>
            <w:sdtPr>
              <w:tag w:val="goog_rdk_6"/>
              <w:id w:val="11186567"/>
            </w:sdtPr>
            <w:sdtContent>
              <w:p w:rsidR="006738E9" w:rsidRDefault="006738E9">
                <w:pPr>
                  <w:rPr>
                    <w:sz w:val="28"/>
                    <w:szCs w:val="28"/>
                  </w:rPr>
                </w:pPr>
              </w:p>
            </w:sdtContent>
          </w:sdt>
        </w:tc>
      </w:tr>
      <w:tr w:rsidR="006738E9">
        <w:tc>
          <w:tcPr>
            <w:tcW w:w="2957" w:type="dxa"/>
          </w:tcPr>
          <w:sdt>
            <w:sdtPr>
              <w:tag w:val="goog_rdk_7"/>
              <w:id w:val="11186568"/>
            </w:sdtPr>
            <w:sdtContent>
              <w:p w:rsidR="006738E9" w:rsidRDefault="006738E9">
                <w:pPr>
                  <w:rPr>
                    <w:sz w:val="28"/>
                    <w:szCs w:val="28"/>
                  </w:rPr>
                </w:pPr>
              </w:p>
            </w:sdtContent>
          </w:sdt>
        </w:tc>
        <w:tc>
          <w:tcPr>
            <w:tcW w:w="7216" w:type="dxa"/>
          </w:tcPr>
          <w:sdt>
            <w:sdtPr>
              <w:tag w:val="goog_rdk_8"/>
              <w:id w:val="11186569"/>
            </w:sdtPr>
            <w:sdtContent>
              <w:p w:rsidR="006738E9" w:rsidRDefault="00433AA0">
                <w:pPr>
                  <w:tabs>
                    <w:tab w:val="left" w:pos="7170"/>
                  </w:tabs>
                  <w:ind w:left="-6"/>
                  <w:jc w:val="both"/>
                  <w:rPr>
                    <w:sz w:val="28"/>
                    <w:szCs w:val="28"/>
                  </w:rPr>
                </w:pPr>
                <w:r>
                  <w:rPr>
                    <w:b/>
                    <w:sz w:val="28"/>
                    <w:szCs w:val="28"/>
                  </w:rPr>
                  <w:t xml:space="preserve">Участника </w:t>
                </w:r>
                <w:r>
                  <w:rPr>
                    <w:sz w:val="28"/>
                    <w:szCs w:val="28"/>
                  </w:rPr>
                  <w:t>______________________________________</w:t>
                </w:r>
              </w:p>
            </w:sdtContent>
          </w:sdt>
          <w:sdt>
            <w:sdtPr>
              <w:tag w:val="goog_rdk_9"/>
              <w:id w:val="11186570"/>
            </w:sdtPr>
            <w:sdtContent>
              <w:p w:rsidR="006738E9" w:rsidRDefault="00433AA0">
                <w:pPr>
                  <w:tabs>
                    <w:tab w:val="left" w:pos="7170"/>
                  </w:tabs>
                  <w:ind w:left="-6"/>
                  <w:jc w:val="both"/>
                  <w:rPr>
                    <w:sz w:val="16"/>
                    <w:szCs w:val="16"/>
                  </w:rPr>
                </w:pPr>
                <w:r>
                  <w:rPr>
                    <w:sz w:val="16"/>
                    <w:szCs w:val="16"/>
                  </w:rPr>
                  <w:t xml:space="preserve">                                                                  (наименование должника) </w:t>
                </w:r>
              </w:p>
            </w:sdtContent>
          </w:sdt>
          <w:sdt>
            <w:sdtPr>
              <w:tag w:val="goog_rdk_10"/>
              <w:id w:val="11186571"/>
            </w:sdtPr>
            <w:sdtContent>
              <w:p w:rsidR="006738E9" w:rsidRDefault="00433AA0">
                <w:pPr>
                  <w:tabs>
                    <w:tab w:val="left" w:pos="7170"/>
                  </w:tabs>
                  <w:ind w:left="-6"/>
                  <w:jc w:val="both"/>
                  <w:rPr>
                    <w:sz w:val="28"/>
                    <w:szCs w:val="28"/>
                  </w:rPr>
                </w:pPr>
                <w:r>
                  <w:rPr>
                    <w:sz w:val="28"/>
                    <w:szCs w:val="28"/>
                  </w:rPr>
                  <w:t>________________________________________________,</w:t>
                </w:r>
              </w:p>
            </w:sdtContent>
          </w:sdt>
          <w:sdt>
            <w:sdtPr>
              <w:tag w:val="goog_rdk_11"/>
              <w:id w:val="11186572"/>
            </w:sdtPr>
            <w:sdtContent>
              <w:p w:rsidR="006738E9" w:rsidRDefault="00433AA0">
                <w:pPr>
                  <w:tabs>
                    <w:tab w:val="left" w:pos="7170"/>
                  </w:tabs>
                  <w:ind w:left="-6"/>
                  <w:jc w:val="both"/>
                  <w:rPr>
                    <w:sz w:val="16"/>
                    <w:szCs w:val="16"/>
                  </w:rPr>
                </w:pPr>
                <w:r>
                  <w:rPr>
                    <w:sz w:val="20"/>
                    <w:szCs w:val="20"/>
                  </w:rPr>
                  <w:t xml:space="preserve">                                                     </w:t>
                </w:r>
                <w:r>
                  <w:rPr>
                    <w:sz w:val="16"/>
                    <w:szCs w:val="16"/>
                  </w:rPr>
                  <w:t xml:space="preserve">(Ф.И.О. участника) </w:t>
                </w:r>
              </w:p>
            </w:sdtContent>
          </w:sdt>
          <w:sdt>
            <w:sdtPr>
              <w:tag w:val="goog_rdk_12"/>
              <w:id w:val="11186573"/>
            </w:sdtPr>
            <w:sdtContent>
              <w:p w:rsidR="006738E9" w:rsidRDefault="00433AA0">
                <w:pPr>
                  <w:tabs>
                    <w:tab w:val="left" w:pos="7170"/>
                  </w:tabs>
                  <w:ind w:left="-6"/>
                  <w:jc w:val="both"/>
                  <w:rPr>
                    <w:sz w:val="28"/>
                    <w:szCs w:val="28"/>
                  </w:rPr>
                </w:pPr>
                <w:proofErr w:type="gramStart"/>
                <w:r>
                  <w:rPr>
                    <w:sz w:val="28"/>
                    <w:szCs w:val="28"/>
                  </w:rPr>
                  <w:t>проживающего</w:t>
                </w:r>
                <w:proofErr w:type="gramEnd"/>
                <w:r>
                  <w:rPr>
                    <w:sz w:val="28"/>
                    <w:szCs w:val="28"/>
                  </w:rPr>
                  <w:t xml:space="preserve"> по адресу: ________________________</w:t>
                </w:r>
              </w:p>
            </w:sdtContent>
          </w:sdt>
          <w:sdt>
            <w:sdtPr>
              <w:tag w:val="goog_rdk_13"/>
              <w:id w:val="11186574"/>
            </w:sdtPr>
            <w:sdtContent>
              <w:p w:rsidR="006738E9" w:rsidRDefault="00433AA0">
                <w:pPr>
                  <w:tabs>
                    <w:tab w:val="left" w:pos="7170"/>
                  </w:tabs>
                  <w:ind w:left="-6"/>
                  <w:jc w:val="both"/>
                  <w:rPr>
                    <w:sz w:val="28"/>
                    <w:szCs w:val="28"/>
                  </w:rPr>
                </w:pPr>
                <w:r>
                  <w:rPr>
                    <w:sz w:val="28"/>
                    <w:szCs w:val="28"/>
                  </w:rPr>
                  <w:t>________________________________________________</w:t>
                </w:r>
              </w:p>
            </w:sdtContent>
          </w:sdt>
          <w:sdt>
            <w:sdtPr>
              <w:tag w:val="goog_rdk_14"/>
              <w:id w:val="11186575"/>
            </w:sdtPr>
            <w:sdtContent>
              <w:p w:rsidR="006738E9" w:rsidRDefault="006738E9">
                <w:pPr>
                  <w:tabs>
                    <w:tab w:val="left" w:pos="7170"/>
                  </w:tabs>
                  <w:ind w:left="-6"/>
                  <w:jc w:val="both"/>
                  <w:rPr>
                    <w:sz w:val="28"/>
                    <w:szCs w:val="28"/>
                  </w:rPr>
                </w:pPr>
              </w:p>
            </w:sdtContent>
          </w:sdt>
        </w:tc>
      </w:tr>
    </w:tbl>
    <w:sdt>
      <w:sdtPr>
        <w:tag w:val="goog_rdk_15"/>
        <w:id w:val="11186576"/>
      </w:sdtPr>
      <w:sdtContent>
        <w:p w:rsidR="006738E9" w:rsidRDefault="006738E9">
          <w:pPr>
            <w:rPr>
              <w:sz w:val="28"/>
              <w:szCs w:val="28"/>
            </w:rPr>
          </w:pPr>
        </w:p>
      </w:sdtContent>
    </w:sdt>
    <w:sdt>
      <w:sdtPr>
        <w:tag w:val="goog_rdk_16"/>
        <w:id w:val="11186577"/>
      </w:sdtPr>
      <w:sdtContent>
        <w:p w:rsidR="006738E9" w:rsidRDefault="00433AA0">
          <w:pPr>
            <w:jc w:val="center"/>
            <w:rPr>
              <w:color w:val="000000"/>
              <w:sz w:val="28"/>
              <w:szCs w:val="28"/>
            </w:rPr>
          </w:pPr>
          <w:r>
            <w:rPr>
              <w:b/>
              <w:color w:val="000000"/>
              <w:sz w:val="28"/>
              <w:szCs w:val="28"/>
            </w:rPr>
            <w:t>ЖАЛОБА </w:t>
          </w:r>
          <w:r>
            <w:rPr>
              <w:b/>
              <w:color w:val="000000"/>
              <w:sz w:val="28"/>
              <w:szCs w:val="28"/>
            </w:rPr>
            <w:br/>
          </w:r>
        </w:p>
      </w:sdtContent>
    </w:sdt>
    <w:sdt>
      <w:sdtPr>
        <w:tag w:val="goog_rdk_17"/>
        <w:id w:val="11186578"/>
      </w:sdtPr>
      <w:sdtContent>
        <w:p w:rsidR="006738E9" w:rsidRDefault="00433AA0">
          <w:pPr>
            <w:ind w:firstLine="851"/>
            <w:jc w:val="both"/>
            <w:rPr>
              <w:sz w:val="28"/>
              <w:szCs w:val="28"/>
            </w:rPr>
          </w:pPr>
          <w:r>
            <w:rPr>
              <w:sz w:val="28"/>
              <w:szCs w:val="28"/>
            </w:rPr>
            <w:t>Решением экономического суда ____________ области от «____»_________20___г. по делу № ______________ (далее – Реше</w:t>
          </w:r>
          <w:r>
            <w:rPr>
              <w:sz w:val="28"/>
              <w:szCs w:val="28"/>
            </w:rPr>
            <w:t>ние) ____________________________________________________ признано банкротом. Управляющим в настоящее время является _________________________________ (далее – Управляющий).</w:t>
          </w:r>
        </w:p>
      </w:sdtContent>
    </w:sdt>
    <w:sdt>
      <w:sdtPr>
        <w:tag w:val="goog_rdk_18"/>
        <w:id w:val="11186579"/>
      </w:sdtPr>
      <w:sdtContent>
        <w:p w:rsidR="006738E9" w:rsidRDefault="00433AA0">
          <w:pPr>
            <w:ind w:firstLine="851"/>
            <w:jc w:val="both"/>
            <w:rPr>
              <w:sz w:val="28"/>
              <w:szCs w:val="28"/>
            </w:rPr>
          </w:pPr>
          <w:proofErr w:type="gramStart"/>
          <w:r>
            <w:rPr>
              <w:sz w:val="28"/>
              <w:szCs w:val="28"/>
            </w:rPr>
            <w:t>Согласно части 3 статьи 54 Закона «Об экономической несостоятельности (банкротст</w:t>
          </w:r>
          <w:r>
            <w:rPr>
              <w:sz w:val="28"/>
              <w:szCs w:val="28"/>
            </w:rPr>
            <w:t>ве)» от 13 июля 2012 г. (далее – Закон о банкротстве) жалобы кредиторов, иных лиц, участвующих в деле об экономической несостоятельности (банкротстве), о нарушениях их прав и интересов рассматриваются в процедуре конкурсного производства - собранием (комит</w:t>
          </w:r>
          <w:r>
            <w:rPr>
              <w:sz w:val="28"/>
              <w:szCs w:val="28"/>
            </w:rPr>
            <w:t xml:space="preserve">етом) кредиторов, а при </w:t>
          </w:r>
          <w:proofErr w:type="spellStart"/>
          <w:r>
            <w:rPr>
              <w:sz w:val="28"/>
              <w:szCs w:val="28"/>
            </w:rPr>
            <w:t>недостижении</w:t>
          </w:r>
          <w:proofErr w:type="spellEnd"/>
          <w:r>
            <w:rPr>
              <w:sz w:val="28"/>
              <w:szCs w:val="28"/>
            </w:rPr>
            <w:t xml:space="preserve"> соглашения, а также в случаях, предусмотренных </w:t>
          </w:r>
          <w:hyperlink r:id="rId5">
            <w:r>
              <w:rPr>
                <w:sz w:val="28"/>
                <w:szCs w:val="28"/>
              </w:rPr>
              <w:t>частью второй</w:t>
            </w:r>
          </w:hyperlink>
          <w:r>
            <w:rPr>
              <w:sz w:val="28"/>
              <w:szCs w:val="28"/>
            </w:rPr>
            <w:t xml:space="preserve"> настоящей статьи, - в заседании хозяйственного</w:t>
          </w:r>
          <w:proofErr w:type="gramEnd"/>
          <w:r>
            <w:rPr>
              <w:sz w:val="28"/>
              <w:szCs w:val="28"/>
            </w:rPr>
            <w:t xml:space="preserve"> суда не позднее тридцати дней со дня поступления указанных заявлений и жалоб в хозяйственный суд.</w:t>
          </w:r>
        </w:p>
      </w:sdtContent>
    </w:sdt>
    <w:sdt>
      <w:sdtPr>
        <w:tag w:val="goog_rdk_19"/>
        <w:id w:val="11186580"/>
      </w:sdtPr>
      <w:sdtContent>
        <w:p w:rsidR="006738E9" w:rsidRDefault="00433AA0">
          <w:pPr>
            <w:ind w:firstLine="851"/>
            <w:jc w:val="both"/>
            <w:rPr>
              <w:sz w:val="28"/>
              <w:szCs w:val="28"/>
            </w:rPr>
          </w:pPr>
          <w:r>
            <w:rPr>
              <w:sz w:val="28"/>
              <w:szCs w:val="28"/>
            </w:rPr>
            <w:t xml:space="preserve">«____»_________20___г. при ознакомлении с материалами дела № ____________________ мне стало известно, что в </w:t>
          </w:r>
          <w:r>
            <w:rPr>
              <w:sz w:val="28"/>
              <w:szCs w:val="28"/>
            </w:rPr>
            <w:t>реестр требований кредиторов было включено требование кредитора ___________________ о взыскании с меня неустойки (пени, штрафа) по договору № ______ от «____»_________20___г. в размере __________________ рублей и процентов за пользование чужими денежными с</w:t>
          </w:r>
          <w:r>
            <w:rPr>
              <w:sz w:val="28"/>
              <w:szCs w:val="28"/>
            </w:rPr>
            <w:t>редствами в размере ________________ рублей, а всего ________________ рублей. При этом размер основного долга, на который начислены указанные неустойка (пеня, штраф) и проценты за пользование чужими денежными средствами составляет _____________ рублей.</w:t>
          </w:r>
        </w:p>
      </w:sdtContent>
    </w:sdt>
    <w:sdt>
      <w:sdtPr>
        <w:tag w:val="goog_rdk_20"/>
        <w:id w:val="11186581"/>
      </w:sdtPr>
      <w:sdtContent>
        <w:p w:rsidR="006738E9" w:rsidRDefault="00433AA0">
          <w:pPr>
            <w:ind w:firstLine="851"/>
            <w:jc w:val="both"/>
            <w:rPr>
              <w:sz w:val="28"/>
              <w:szCs w:val="28"/>
            </w:rPr>
          </w:pPr>
          <w:r>
            <w:rPr>
              <w:sz w:val="28"/>
              <w:szCs w:val="28"/>
            </w:rPr>
            <w:t>Т</w:t>
          </w:r>
          <w:r>
            <w:rPr>
              <w:sz w:val="28"/>
              <w:szCs w:val="28"/>
            </w:rPr>
            <w:t>аким образом, размер неустойки (пени, штрафа) и процентов за пользование чужими денежными средствами явно несоразмерен последствиям нарушения денежного обязательства. Согласно ст. 314 Гражданского кодекса Республики Беларусь (далее – ГК), если подлежащая у</w:t>
          </w:r>
          <w:r>
            <w:rPr>
              <w:sz w:val="28"/>
              <w:szCs w:val="28"/>
            </w:rPr>
            <w:t xml:space="preserve">плате неустойка явно несоразмерна последствиям нарушения обязательства, суд вправе уменьшить неустойку. Согласно ст. 366 ГК, если сумма подлежащих уплате процентов за пользование чужими денежными средствами, размер которых определен договором на основании </w:t>
          </w:r>
          <w:hyperlink r:id="rId6">
            <w:r>
              <w:rPr>
                <w:sz w:val="28"/>
                <w:szCs w:val="28"/>
              </w:rPr>
              <w:t>части второй пункта 1</w:t>
            </w:r>
          </w:hyperlink>
          <w:r>
            <w:rPr>
              <w:sz w:val="28"/>
              <w:szCs w:val="28"/>
            </w:rPr>
            <w:t xml:space="preserve"> настоящей статьи, явно несоразмерна последствиям нарушения обязательства, суд вправе уменьшить сумму этих процентов по заявлению должника.</w:t>
          </w:r>
        </w:p>
      </w:sdtContent>
    </w:sdt>
    <w:sdt>
      <w:sdtPr>
        <w:tag w:val="goog_rdk_21"/>
        <w:id w:val="11186582"/>
      </w:sdtPr>
      <w:sdtContent>
        <w:p w:rsidR="006738E9" w:rsidRDefault="00433AA0">
          <w:pPr>
            <w:ind w:firstLine="851"/>
            <w:jc w:val="both"/>
            <w:rPr>
              <w:sz w:val="28"/>
              <w:szCs w:val="28"/>
            </w:rPr>
          </w:pPr>
          <w:r>
            <w:rPr>
              <w:sz w:val="28"/>
              <w:szCs w:val="28"/>
            </w:rPr>
            <w:t xml:space="preserve">Согласно </w:t>
          </w:r>
          <w:proofErr w:type="gramStart"/>
          <w:r>
            <w:rPr>
              <w:sz w:val="28"/>
              <w:szCs w:val="28"/>
            </w:rPr>
            <w:t>ч</w:t>
          </w:r>
          <w:proofErr w:type="gramEnd"/>
          <w:r>
            <w:rPr>
              <w:sz w:val="28"/>
              <w:szCs w:val="28"/>
            </w:rPr>
            <w:t>. 1 ст. 86 Закона о банкротстве со дня вынесения хозяй</w:t>
          </w:r>
          <w:r>
            <w:rPr>
              <w:sz w:val="28"/>
              <w:szCs w:val="28"/>
            </w:rPr>
            <w:t xml:space="preserve">ственным судом определения об открытии конкурсного производства все требования кредиторов к должнику могут быть предъявлены только в </w:t>
          </w:r>
          <w:hyperlink r:id="rId7">
            <w:r>
              <w:rPr>
                <w:sz w:val="28"/>
                <w:szCs w:val="28"/>
              </w:rPr>
              <w:t>порядке</w:t>
            </w:r>
          </w:hyperlink>
          <w:r>
            <w:rPr>
              <w:sz w:val="28"/>
              <w:szCs w:val="28"/>
            </w:rPr>
            <w:t>, установленном настоящим Законом.</w:t>
          </w:r>
        </w:p>
      </w:sdtContent>
    </w:sdt>
    <w:sdt>
      <w:sdtPr>
        <w:tag w:val="goog_rdk_22"/>
        <w:id w:val="11186583"/>
      </w:sdtPr>
      <w:sdtContent>
        <w:p w:rsidR="006738E9" w:rsidRDefault="00433AA0">
          <w:pPr>
            <w:ind w:firstLine="851"/>
            <w:jc w:val="both"/>
            <w:rPr>
              <w:sz w:val="28"/>
              <w:szCs w:val="28"/>
            </w:rPr>
          </w:pPr>
          <w:r>
            <w:rPr>
              <w:sz w:val="28"/>
              <w:szCs w:val="28"/>
            </w:rPr>
            <w:t>Согласно ст. 89 Закона о банкротстве управляющий р</w:t>
          </w:r>
          <w:r>
            <w:rPr>
              <w:sz w:val="28"/>
              <w:szCs w:val="28"/>
            </w:rPr>
            <w:t>ассматривает предъявленные требования кредиторов не позднее семи дней после их получения, по итогам их рассмотрения вносит соответствующие записи в реестр требований кредиторов и о результатах рассмотрения письменно уведомляет кредиторов в срок, не превыша</w:t>
          </w:r>
          <w:r>
            <w:rPr>
              <w:sz w:val="28"/>
              <w:szCs w:val="28"/>
            </w:rPr>
            <w:t>ющий семи дней со дня получения требований.</w:t>
          </w:r>
        </w:p>
      </w:sdtContent>
    </w:sdt>
    <w:sdt>
      <w:sdtPr>
        <w:tag w:val="goog_rdk_23"/>
        <w:id w:val="11186584"/>
      </w:sdtPr>
      <w:sdtContent>
        <w:p w:rsidR="006738E9" w:rsidRDefault="00433AA0">
          <w:pPr>
            <w:ind w:firstLine="851"/>
            <w:jc w:val="both"/>
            <w:rPr>
              <w:sz w:val="28"/>
              <w:szCs w:val="28"/>
            </w:rPr>
          </w:pPr>
          <w:r>
            <w:rPr>
              <w:sz w:val="28"/>
              <w:szCs w:val="28"/>
            </w:rPr>
            <w:t xml:space="preserve">Согласно п. 1 ст. 5 ГК в случаях, когда предусмотренные </w:t>
          </w:r>
          <w:hyperlink r:id="rId8">
            <w:r>
              <w:rPr>
                <w:sz w:val="28"/>
                <w:szCs w:val="28"/>
              </w:rPr>
              <w:t>статьей 1</w:t>
            </w:r>
          </w:hyperlink>
          <w:r>
            <w:rPr>
              <w:sz w:val="28"/>
              <w:szCs w:val="28"/>
            </w:rPr>
            <w:t xml:space="preserve"> настоящего Кодекса отношения прямо не урегулированы актами законодательства или соглашением сторон, к таким отношен</w:t>
          </w:r>
          <w:r>
            <w:rPr>
              <w:sz w:val="28"/>
              <w:szCs w:val="28"/>
            </w:rPr>
            <w:t>иям, поскольку это не противоречит их существу, применяется норма гражданского законодательства, регулирующая сходные отношения (аналогия закона).</w:t>
          </w:r>
        </w:p>
      </w:sdtContent>
    </w:sdt>
    <w:sdt>
      <w:sdtPr>
        <w:tag w:val="goog_rdk_24"/>
        <w:id w:val="11186585"/>
      </w:sdtPr>
      <w:sdtContent>
        <w:p w:rsidR="006738E9" w:rsidRDefault="00433AA0">
          <w:pPr>
            <w:ind w:firstLine="851"/>
            <w:jc w:val="both"/>
            <w:rPr>
              <w:sz w:val="28"/>
              <w:szCs w:val="28"/>
            </w:rPr>
          </w:pPr>
          <w:proofErr w:type="gramStart"/>
          <w:r>
            <w:rPr>
              <w:sz w:val="28"/>
              <w:szCs w:val="28"/>
            </w:rPr>
            <w:t>Согласно части 3 статьи 54 Закона «Об экономической несостоятельности (банкротстве)» от 13 июля 2012 г. (да</w:t>
          </w:r>
          <w:r>
            <w:rPr>
              <w:sz w:val="28"/>
              <w:szCs w:val="28"/>
            </w:rPr>
            <w:t xml:space="preserve">лее – Закон о банкротстве) жалобы кредиторов, иных лиц, участвующих в деле об экономической несостоятельности (банкротстве), о нарушениях их прав и интересов рассматриваются в процедуре конкурсного производства - собранием (комитетом) кредиторов, а при </w:t>
          </w:r>
          <w:proofErr w:type="spellStart"/>
          <w:r>
            <w:rPr>
              <w:sz w:val="28"/>
              <w:szCs w:val="28"/>
            </w:rPr>
            <w:t>нед</w:t>
          </w:r>
          <w:r>
            <w:rPr>
              <w:sz w:val="28"/>
              <w:szCs w:val="28"/>
            </w:rPr>
            <w:t>остижении</w:t>
          </w:r>
          <w:proofErr w:type="spellEnd"/>
          <w:r>
            <w:rPr>
              <w:sz w:val="28"/>
              <w:szCs w:val="28"/>
            </w:rPr>
            <w:t xml:space="preserve"> соглашения, а также в случаях, предусмотренных </w:t>
          </w:r>
          <w:hyperlink r:id="rId9">
            <w:r>
              <w:rPr>
                <w:sz w:val="28"/>
                <w:szCs w:val="28"/>
              </w:rPr>
              <w:t>частью второй</w:t>
            </w:r>
          </w:hyperlink>
          <w:r>
            <w:rPr>
              <w:sz w:val="28"/>
              <w:szCs w:val="28"/>
            </w:rPr>
            <w:t xml:space="preserve"> настоящей статьи, - в заседании хозяйственного</w:t>
          </w:r>
          <w:proofErr w:type="gramEnd"/>
          <w:r>
            <w:rPr>
              <w:sz w:val="28"/>
              <w:szCs w:val="28"/>
            </w:rPr>
            <w:t xml:space="preserve"> суда не позднее тридцати дней со дня поступления указанных заявлений и жалоб в хозяйственный суд.</w:t>
          </w:r>
        </w:p>
      </w:sdtContent>
    </w:sdt>
    <w:sdt>
      <w:sdtPr>
        <w:tag w:val="goog_rdk_25"/>
        <w:id w:val="11186586"/>
      </w:sdtPr>
      <w:sdtContent>
        <w:p w:rsidR="006738E9" w:rsidRDefault="00433AA0">
          <w:pPr>
            <w:ind w:firstLine="851"/>
            <w:jc w:val="both"/>
            <w:rPr>
              <w:sz w:val="28"/>
              <w:szCs w:val="28"/>
            </w:rPr>
          </w:pPr>
          <w:r>
            <w:rPr>
              <w:sz w:val="28"/>
              <w:szCs w:val="28"/>
            </w:rPr>
            <w:t>Поскольку</w:t>
          </w:r>
          <w:r>
            <w:rPr>
              <w:sz w:val="28"/>
              <w:szCs w:val="28"/>
            </w:rPr>
            <w:t xml:space="preserve"> почтовый адрес собрания (комитета) кредиторов мне неизвестен, настоящая жалоба направляется в адрес Управляющего для последующей ее передачи на рассмотрение собранию (комитету) кредиторов. </w:t>
          </w:r>
        </w:p>
      </w:sdtContent>
    </w:sdt>
    <w:bookmarkStart w:id="0" w:name="_heading=h.gjdgxs" w:colFirst="0" w:colLast="0" w:displacedByCustomXml="next"/>
    <w:bookmarkEnd w:id="0" w:displacedByCustomXml="next"/>
    <w:sdt>
      <w:sdtPr>
        <w:tag w:val="goog_rdk_26"/>
        <w:id w:val="11186587"/>
      </w:sdtPr>
      <w:sdtContent>
        <w:p w:rsidR="006738E9" w:rsidRDefault="00433AA0">
          <w:pPr>
            <w:ind w:firstLine="851"/>
            <w:jc w:val="both"/>
            <w:rPr>
              <w:sz w:val="28"/>
              <w:szCs w:val="28"/>
            </w:rPr>
          </w:pPr>
          <w:proofErr w:type="gramStart"/>
          <w:r>
            <w:rPr>
              <w:sz w:val="28"/>
              <w:szCs w:val="28"/>
            </w:rPr>
            <w:t>Так как включение в реестр требований кредиторов пени в размере</w:t>
          </w:r>
          <w:r>
            <w:rPr>
              <w:sz w:val="28"/>
              <w:szCs w:val="28"/>
            </w:rPr>
            <w:t xml:space="preserve"> _________________ руб. и процентов за пользование чужими денежными средствами в размере ____________________ руб. нарушило мои законные права и интересы в виде права требовать уменьшения неустойки и процентов за пользования чужими денежными средствами, пр</w:t>
          </w:r>
          <w:r>
            <w:rPr>
              <w:sz w:val="28"/>
              <w:szCs w:val="28"/>
            </w:rPr>
            <w:t>ошу с учетом вышеизложенного на основании статей 5, 314 ГК уменьшить размер указанной неустойки и процентов за пользование чужими денежными</w:t>
          </w:r>
          <w:proofErr w:type="gramEnd"/>
          <w:r>
            <w:rPr>
              <w:sz w:val="28"/>
              <w:szCs w:val="28"/>
            </w:rPr>
            <w:t xml:space="preserve"> средствами до размера процентов за пользование чужими денежными средствами, рассчитанного исходя из действующей одно</w:t>
          </w:r>
          <w:r>
            <w:rPr>
              <w:sz w:val="28"/>
              <w:szCs w:val="28"/>
            </w:rPr>
            <w:t xml:space="preserve">кратной </w:t>
          </w:r>
          <w:hyperlink r:id="rId10">
            <w:r>
              <w:rPr>
                <w:sz w:val="28"/>
                <w:szCs w:val="28"/>
              </w:rPr>
              <w:t>ставки рефинансирования</w:t>
            </w:r>
          </w:hyperlink>
          <w:r>
            <w:rPr>
              <w:sz w:val="28"/>
              <w:szCs w:val="28"/>
            </w:rPr>
            <w:t xml:space="preserve"> Национального банка Республики Беларусь.</w:t>
          </w:r>
        </w:p>
      </w:sdtContent>
    </w:sdt>
    <w:sdt>
      <w:sdtPr>
        <w:tag w:val="goog_rdk_27"/>
        <w:id w:val="11186588"/>
      </w:sdtPr>
      <w:sdtContent>
        <w:p w:rsidR="006738E9" w:rsidRDefault="006738E9">
          <w:pPr>
            <w:ind w:firstLine="851"/>
            <w:jc w:val="both"/>
            <w:rPr>
              <w:sz w:val="28"/>
              <w:szCs w:val="28"/>
            </w:rPr>
          </w:pPr>
        </w:p>
      </w:sdtContent>
    </w:sdt>
    <w:sdt>
      <w:sdtPr>
        <w:tag w:val="goog_rdk_28"/>
        <w:id w:val="11186589"/>
      </w:sdtPr>
      <w:sdtContent>
        <w:p w:rsidR="006738E9" w:rsidRDefault="00433AA0">
          <w:pPr>
            <w:jc w:val="both"/>
            <w:rPr>
              <w:sz w:val="28"/>
              <w:szCs w:val="28"/>
            </w:rPr>
          </w:pPr>
          <w:r>
            <w:rPr>
              <w:sz w:val="28"/>
              <w:szCs w:val="28"/>
            </w:rPr>
            <w:t>«____»_________20___г.</w:t>
          </w:r>
        </w:p>
      </w:sdtContent>
    </w:sdt>
    <w:sdt>
      <w:sdtPr>
        <w:tag w:val="goog_rdk_29"/>
        <w:id w:val="11186590"/>
      </w:sdtPr>
      <w:sdtContent>
        <w:p w:rsidR="006738E9" w:rsidRDefault="006738E9">
          <w:pPr>
            <w:jc w:val="both"/>
            <w:rPr>
              <w:sz w:val="28"/>
              <w:szCs w:val="28"/>
            </w:rPr>
          </w:pPr>
        </w:p>
      </w:sdtContent>
    </w:sdt>
    <w:sdt>
      <w:sdtPr>
        <w:tag w:val="goog_rdk_30"/>
        <w:id w:val="11186591"/>
      </w:sdtPr>
      <w:sdtContent>
        <w:p w:rsidR="006738E9" w:rsidRDefault="006738E9">
          <w:pPr>
            <w:jc w:val="both"/>
            <w:rPr>
              <w:sz w:val="28"/>
              <w:szCs w:val="28"/>
            </w:rPr>
          </w:pPr>
        </w:p>
      </w:sdtContent>
    </w:sdt>
    <w:sdt>
      <w:sdtPr>
        <w:tag w:val="goog_rdk_31"/>
        <w:id w:val="11186592"/>
      </w:sdtPr>
      <w:sdtContent>
        <w:p w:rsidR="006738E9" w:rsidRDefault="00433AA0">
          <w:pPr>
            <w:jc w:val="both"/>
            <w:rPr>
              <w:sz w:val="28"/>
              <w:szCs w:val="28"/>
            </w:rPr>
          </w:pPr>
          <w:r>
            <w:rPr>
              <w:sz w:val="28"/>
              <w:szCs w:val="28"/>
            </w:rPr>
            <w:t>__________________                                        /___________________________/</w:t>
          </w:r>
        </w:p>
      </w:sdtContent>
    </w:sdt>
    <w:sdt>
      <w:sdtPr>
        <w:tag w:val="goog_rdk_32"/>
        <w:id w:val="11186593"/>
      </w:sdtPr>
      <w:sdtContent>
        <w:p w:rsidR="006738E9" w:rsidRDefault="00433AA0">
          <w:pPr>
            <w:jc w:val="both"/>
            <w:rPr>
              <w:sz w:val="16"/>
              <w:szCs w:val="16"/>
            </w:rPr>
          </w:pPr>
          <w:r>
            <w:rPr>
              <w:sz w:val="16"/>
              <w:szCs w:val="16"/>
            </w:rPr>
            <w:t xml:space="preserve">                      (подпись)                                                                                                                                       (Фамилия И.О.)</w:t>
          </w:r>
        </w:p>
      </w:sdtContent>
    </w:sdt>
    <w:sdt>
      <w:sdtPr>
        <w:tag w:val="goog_rdk_33"/>
        <w:id w:val="11186594"/>
      </w:sdtPr>
      <w:sdtContent>
        <w:p w:rsidR="006738E9" w:rsidRDefault="006738E9">
          <w:pPr>
            <w:jc w:val="both"/>
            <w:rPr>
              <w:sz w:val="28"/>
              <w:szCs w:val="28"/>
            </w:rPr>
          </w:pPr>
        </w:p>
      </w:sdtContent>
    </w:sdt>
    <w:sectPr w:rsidR="006738E9" w:rsidSect="006738E9">
      <w:pgSz w:w="11906" w:h="16838"/>
      <w:pgMar w:top="709" w:right="566" w:bottom="851" w:left="1418"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8E9"/>
    <w:rsid w:val="00433AA0"/>
    <w:rsid w:val="00673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4E"/>
  </w:style>
  <w:style w:type="paragraph" w:styleId="1">
    <w:name w:val="heading 1"/>
    <w:basedOn w:val="normal"/>
    <w:next w:val="normal"/>
    <w:rsid w:val="006738E9"/>
    <w:pPr>
      <w:keepNext/>
      <w:keepLines/>
      <w:spacing w:before="480" w:after="120"/>
      <w:outlineLvl w:val="0"/>
    </w:pPr>
    <w:rPr>
      <w:b/>
      <w:sz w:val="48"/>
      <w:szCs w:val="48"/>
    </w:rPr>
  </w:style>
  <w:style w:type="paragraph" w:styleId="2">
    <w:name w:val="heading 2"/>
    <w:basedOn w:val="normal"/>
    <w:next w:val="normal"/>
    <w:rsid w:val="006738E9"/>
    <w:pPr>
      <w:keepNext/>
      <w:keepLines/>
      <w:spacing w:before="360" w:after="80"/>
      <w:outlineLvl w:val="1"/>
    </w:pPr>
    <w:rPr>
      <w:b/>
      <w:sz w:val="36"/>
      <w:szCs w:val="36"/>
    </w:rPr>
  </w:style>
  <w:style w:type="paragraph" w:styleId="3">
    <w:name w:val="heading 3"/>
    <w:basedOn w:val="normal"/>
    <w:next w:val="normal"/>
    <w:rsid w:val="006738E9"/>
    <w:pPr>
      <w:keepNext/>
      <w:keepLines/>
      <w:spacing w:before="280" w:after="80"/>
      <w:outlineLvl w:val="2"/>
    </w:pPr>
    <w:rPr>
      <w:b/>
      <w:sz w:val="28"/>
      <w:szCs w:val="28"/>
    </w:rPr>
  </w:style>
  <w:style w:type="paragraph" w:styleId="4">
    <w:name w:val="heading 4"/>
    <w:basedOn w:val="normal"/>
    <w:next w:val="normal"/>
    <w:rsid w:val="006738E9"/>
    <w:pPr>
      <w:keepNext/>
      <w:keepLines/>
      <w:spacing w:before="240" w:after="40"/>
      <w:outlineLvl w:val="3"/>
    </w:pPr>
    <w:rPr>
      <w:b/>
    </w:rPr>
  </w:style>
  <w:style w:type="paragraph" w:styleId="5">
    <w:name w:val="heading 5"/>
    <w:basedOn w:val="normal"/>
    <w:next w:val="normal"/>
    <w:rsid w:val="006738E9"/>
    <w:pPr>
      <w:keepNext/>
      <w:keepLines/>
      <w:spacing w:before="220" w:after="40"/>
      <w:outlineLvl w:val="4"/>
    </w:pPr>
    <w:rPr>
      <w:b/>
      <w:sz w:val="22"/>
      <w:szCs w:val="22"/>
    </w:rPr>
  </w:style>
  <w:style w:type="paragraph" w:styleId="6">
    <w:name w:val="heading 6"/>
    <w:basedOn w:val="normal"/>
    <w:next w:val="normal"/>
    <w:rsid w:val="006738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738E9"/>
  </w:style>
  <w:style w:type="table" w:customStyle="1" w:styleId="TableNormal">
    <w:name w:val="Table Normal"/>
    <w:rsid w:val="006738E9"/>
    <w:tblPr>
      <w:tblCellMar>
        <w:top w:w="0" w:type="dxa"/>
        <w:left w:w="0" w:type="dxa"/>
        <w:bottom w:w="0" w:type="dxa"/>
        <w:right w:w="0" w:type="dxa"/>
      </w:tblCellMar>
    </w:tblPr>
  </w:style>
  <w:style w:type="paragraph" w:styleId="a3">
    <w:name w:val="Title"/>
    <w:basedOn w:val="normal"/>
    <w:next w:val="normal"/>
    <w:rsid w:val="006738E9"/>
    <w:pPr>
      <w:keepNext/>
      <w:keepLines/>
      <w:spacing w:before="480" w:after="120"/>
    </w:pPr>
    <w:rPr>
      <w:b/>
      <w:sz w:val="72"/>
      <w:szCs w:val="72"/>
    </w:rPr>
  </w:style>
  <w:style w:type="table" w:styleId="a4">
    <w:name w:val="Table Grid"/>
    <w:basedOn w:val="a1"/>
    <w:uiPriority w:val="39"/>
    <w:rsid w:val="00CF7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F784E"/>
    <w:rPr>
      <w:color w:val="0563C1" w:themeColor="hyperlink"/>
      <w:u w:val="single"/>
    </w:rPr>
  </w:style>
  <w:style w:type="paragraph" w:styleId="a6">
    <w:name w:val="List Paragraph"/>
    <w:basedOn w:val="a"/>
    <w:uiPriority w:val="34"/>
    <w:qFormat/>
    <w:rsid w:val="001072B8"/>
    <w:pPr>
      <w:ind w:left="720"/>
      <w:contextualSpacing/>
    </w:pPr>
  </w:style>
  <w:style w:type="paragraph" w:styleId="a7">
    <w:name w:val="Normal (Web)"/>
    <w:basedOn w:val="a"/>
    <w:uiPriority w:val="99"/>
    <w:semiHidden/>
    <w:unhideWhenUsed/>
    <w:rsid w:val="00306455"/>
    <w:pPr>
      <w:spacing w:before="100" w:beforeAutospacing="1" w:after="100" w:afterAutospacing="1"/>
    </w:pPr>
  </w:style>
  <w:style w:type="character" w:styleId="a8">
    <w:name w:val="Strong"/>
    <w:basedOn w:val="a0"/>
    <w:uiPriority w:val="22"/>
    <w:qFormat/>
    <w:rsid w:val="00306455"/>
    <w:rPr>
      <w:b/>
      <w:bCs/>
    </w:rPr>
  </w:style>
  <w:style w:type="paragraph" w:customStyle="1" w:styleId="ConsPlusNormal">
    <w:name w:val="ConsPlusNormal"/>
    <w:rsid w:val="004D571C"/>
    <w:pPr>
      <w:autoSpaceDE w:val="0"/>
      <w:autoSpaceDN w:val="0"/>
      <w:adjustRightInd w:val="0"/>
    </w:pPr>
    <w:rPr>
      <w:rFonts w:ascii="Arial" w:hAnsi="Arial" w:cs="Arial"/>
      <w:sz w:val="20"/>
      <w:szCs w:val="20"/>
    </w:rPr>
  </w:style>
  <w:style w:type="paragraph" w:styleId="a9">
    <w:name w:val="Subtitle"/>
    <w:basedOn w:val="normal"/>
    <w:next w:val="normal"/>
    <w:rsid w:val="006738E9"/>
    <w:pPr>
      <w:keepNext/>
      <w:keepLines/>
      <w:spacing w:before="360" w:after="80"/>
    </w:pPr>
    <w:rPr>
      <w:rFonts w:ascii="Georgia" w:eastAsia="Georgia" w:hAnsi="Georgia" w:cs="Georgia"/>
      <w:i/>
      <w:color w:val="666666"/>
      <w:sz w:val="48"/>
      <w:szCs w:val="48"/>
    </w:rPr>
  </w:style>
  <w:style w:type="table" w:customStyle="1" w:styleId="aa">
    <w:basedOn w:val="TableNormal"/>
    <w:rsid w:val="006738E9"/>
    <w:tblPr>
      <w:tblStyleRowBandSize w:val="1"/>
      <w:tblStyleColBandSize w:val="1"/>
      <w:tblCellMar>
        <w:top w:w="0" w:type="dxa"/>
        <w:left w:w="108" w:type="dxa"/>
        <w:bottom w:w="0" w:type="dxa"/>
        <w:right w:w="108" w:type="dxa"/>
      </w:tblCellMar>
    </w:tblPr>
  </w:style>
  <w:style w:type="paragraph" w:styleId="ab">
    <w:name w:val="Balloon Text"/>
    <w:basedOn w:val="a"/>
    <w:link w:val="ac"/>
    <w:uiPriority w:val="99"/>
    <w:semiHidden/>
    <w:unhideWhenUsed/>
    <w:rsid w:val="00433AA0"/>
    <w:rPr>
      <w:rFonts w:ascii="Tahoma" w:hAnsi="Tahoma" w:cs="Tahoma"/>
      <w:sz w:val="16"/>
      <w:szCs w:val="16"/>
    </w:rPr>
  </w:style>
  <w:style w:type="character" w:customStyle="1" w:styleId="ac">
    <w:name w:val="Текст выноски Знак"/>
    <w:basedOn w:val="a0"/>
    <w:link w:val="ab"/>
    <w:uiPriority w:val="99"/>
    <w:semiHidden/>
    <w:rsid w:val="00433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Fyk86vf9X0nhL2OPmZu3Bpf7EQ==">AMUW2mXNJmTk9OXKYGY13jGQ5b9MHms6B50iNGD9s/5m5jz156ubjQOagAA/iFAg6iG6EE84PG771tSuPK4JQirGItaLjFMKB9iCsU4vgdZ3JFEP1r/C38IIZAStk8yJAQQojyuGNNbZ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flint62</dc:creator>
  <cp:lastModifiedBy>strelchyk</cp:lastModifiedBy>
  <cp:revision>2</cp:revision>
  <dcterms:created xsi:type="dcterms:W3CDTF">2019-05-27T09:09:00Z</dcterms:created>
  <dcterms:modified xsi:type="dcterms:W3CDTF">2019-05-27T09:09:00Z</dcterms:modified>
</cp:coreProperties>
</file>