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FF" w:rsidRDefault="00725DFF" w:rsidP="00725DFF">
      <w:pPr>
        <w:pStyle w:val="2016"/>
        <w:ind w:firstLine="0"/>
        <w:jc w:val="center"/>
        <w:rPr>
          <w:b/>
          <w:bCs/>
          <w:sz w:val="22"/>
          <w:szCs w:val="22"/>
        </w:rPr>
      </w:pPr>
      <w:r>
        <w:rPr>
          <w:b/>
          <w:bCs/>
          <w:sz w:val="22"/>
          <w:szCs w:val="22"/>
        </w:rPr>
        <w:t xml:space="preserve">Образец заявления о взыскании судебных расходов на оплату услуг представителя </w:t>
      </w:r>
      <w:r>
        <w:rPr>
          <w:b/>
          <w:bCs/>
          <w:sz w:val="22"/>
          <w:szCs w:val="22"/>
        </w:rPr>
        <w:br/>
        <w:t xml:space="preserve">в Арбитражный суд </w:t>
      </w:r>
      <w:proofErr w:type="gramStart"/>
      <w:r>
        <w:rPr>
          <w:b/>
          <w:bCs/>
          <w:sz w:val="22"/>
          <w:szCs w:val="22"/>
        </w:rPr>
        <w:t>г</w:t>
      </w:r>
      <w:proofErr w:type="gramEnd"/>
      <w:r>
        <w:rPr>
          <w:b/>
          <w:bCs/>
          <w:sz w:val="22"/>
          <w:szCs w:val="22"/>
        </w:rPr>
        <w:t>. Москвы</w:t>
      </w:r>
    </w:p>
    <w:p w:rsidR="00725DFF" w:rsidRDefault="00725DFF" w:rsidP="00725DFF">
      <w:pPr>
        <w:pStyle w:val="2016"/>
        <w:rPr>
          <w:sz w:val="20"/>
          <w:szCs w:val="20"/>
        </w:rPr>
      </w:pPr>
    </w:p>
    <w:p w:rsidR="00725DFF" w:rsidRDefault="00725DFF" w:rsidP="00725DFF">
      <w:pPr>
        <w:pStyle w:val="2016"/>
        <w:ind w:firstLine="0"/>
        <w:jc w:val="center"/>
        <w:rPr>
          <w:sz w:val="20"/>
          <w:szCs w:val="20"/>
        </w:rPr>
      </w:pPr>
    </w:p>
    <w:p w:rsidR="00725DFF" w:rsidRDefault="00725DFF" w:rsidP="00725DFF">
      <w:pPr>
        <w:pStyle w:val="2016"/>
        <w:jc w:val="right"/>
        <w:rPr>
          <w:sz w:val="20"/>
          <w:szCs w:val="20"/>
        </w:rPr>
      </w:pPr>
      <w:r>
        <w:rPr>
          <w:sz w:val="20"/>
          <w:szCs w:val="20"/>
        </w:rPr>
        <w:t xml:space="preserve">В Арбитражный суд </w:t>
      </w:r>
      <w:proofErr w:type="gramStart"/>
      <w:r>
        <w:rPr>
          <w:sz w:val="20"/>
          <w:szCs w:val="20"/>
        </w:rPr>
        <w:t>г</w:t>
      </w:r>
      <w:proofErr w:type="gramEnd"/>
      <w:r>
        <w:rPr>
          <w:sz w:val="20"/>
          <w:szCs w:val="20"/>
        </w:rPr>
        <w:t>. Москвы</w:t>
      </w:r>
    </w:p>
    <w:p w:rsidR="00725DFF" w:rsidRDefault="00725DFF" w:rsidP="00725DFF">
      <w:pPr>
        <w:pStyle w:val="2016"/>
        <w:jc w:val="right"/>
        <w:rPr>
          <w:sz w:val="20"/>
          <w:szCs w:val="20"/>
        </w:rPr>
      </w:pPr>
      <w:r>
        <w:rPr>
          <w:sz w:val="20"/>
          <w:szCs w:val="20"/>
        </w:rPr>
        <w:t>Адрес: 115191, г. Москва, ул. Большая Тульская, д. 17</w:t>
      </w:r>
    </w:p>
    <w:p w:rsidR="00725DFF" w:rsidRDefault="00725DFF" w:rsidP="00725DFF">
      <w:pPr>
        <w:pStyle w:val="2016"/>
        <w:rPr>
          <w:sz w:val="20"/>
          <w:szCs w:val="20"/>
        </w:rPr>
      </w:pPr>
    </w:p>
    <w:p w:rsidR="00725DFF" w:rsidRDefault="00725DFF" w:rsidP="00725DFF">
      <w:pPr>
        <w:pStyle w:val="2016"/>
        <w:jc w:val="right"/>
        <w:rPr>
          <w:b/>
          <w:bCs/>
          <w:sz w:val="20"/>
          <w:szCs w:val="20"/>
        </w:rPr>
      </w:pPr>
      <w:r>
        <w:rPr>
          <w:b/>
          <w:bCs/>
          <w:sz w:val="20"/>
          <w:szCs w:val="20"/>
        </w:rPr>
        <w:t>Истец:</w:t>
      </w:r>
    </w:p>
    <w:p w:rsidR="00725DFF" w:rsidRDefault="00725DFF" w:rsidP="00725DFF">
      <w:pPr>
        <w:pStyle w:val="2016"/>
        <w:jc w:val="right"/>
        <w:rPr>
          <w:sz w:val="20"/>
          <w:szCs w:val="20"/>
        </w:rPr>
      </w:pPr>
      <w:r>
        <w:rPr>
          <w:sz w:val="20"/>
          <w:szCs w:val="20"/>
        </w:rPr>
        <w:t>ООО «А»</w:t>
      </w:r>
    </w:p>
    <w:p w:rsidR="00725DFF" w:rsidRDefault="00725DFF" w:rsidP="00725DFF">
      <w:pPr>
        <w:pStyle w:val="2016"/>
        <w:jc w:val="right"/>
        <w:rPr>
          <w:i/>
          <w:iCs/>
          <w:sz w:val="20"/>
          <w:szCs w:val="20"/>
        </w:rPr>
      </w:pPr>
      <w:r>
        <w:rPr>
          <w:sz w:val="20"/>
          <w:szCs w:val="20"/>
        </w:rPr>
        <w:t xml:space="preserve">адрес: </w:t>
      </w:r>
      <w:r>
        <w:rPr>
          <w:i/>
          <w:iCs/>
          <w:sz w:val="17"/>
          <w:szCs w:val="17"/>
        </w:rPr>
        <w:t>(указывается юридический адрес)</w:t>
      </w:r>
      <w:r>
        <w:rPr>
          <w:i/>
          <w:iCs/>
          <w:sz w:val="20"/>
          <w:szCs w:val="20"/>
        </w:rPr>
        <w:t xml:space="preserve"> </w:t>
      </w:r>
    </w:p>
    <w:p w:rsidR="00725DFF" w:rsidRDefault="00725DFF" w:rsidP="00725DFF">
      <w:pPr>
        <w:pStyle w:val="2016"/>
        <w:jc w:val="right"/>
        <w:rPr>
          <w:sz w:val="20"/>
          <w:szCs w:val="20"/>
        </w:rPr>
      </w:pPr>
    </w:p>
    <w:p w:rsidR="00725DFF" w:rsidRDefault="00725DFF" w:rsidP="00725DFF">
      <w:pPr>
        <w:pStyle w:val="2016"/>
        <w:jc w:val="right"/>
        <w:rPr>
          <w:b/>
          <w:bCs/>
          <w:sz w:val="20"/>
          <w:szCs w:val="20"/>
        </w:rPr>
      </w:pPr>
      <w:r>
        <w:rPr>
          <w:b/>
          <w:bCs/>
          <w:sz w:val="20"/>
          <w:szCs w:val="20"/>
        </w:rPr>
        <w:t>Ответчик:</w:t>
      </w:r>
    </w:p>
    <w:p w:rsidR="00725DFF" w:rsidRDefault="00725DFF" w:rsidP="00725DFF">
      <w:pPr>
        <w:pStyle w:val="2016"/>
        <w:jc w:val="right"/>
        <w:rPr>
          <w:sz w:val="20"/>
          <w:szCs w:val="20"/>
        </w:rPr>
      </w:pPr>
      <w:r>
        <w:rPr>
          <w:sz w:val="20"/>
          <w:szCs w:val="20"/>
        </w:rPr>
        <w:t>ООО «Э»</w:t>
      </w:r>
    </w:p>
    <w:p w:rsidR="00725DFF" w:rsidRDefault="00725DFF" w:rsidP="00725DFF">
      <w:pPr>
        <w:pStyle w:val="2016"/>
        <w:jc w:val="right"/>
        <w:rPr>
          <w:sz w:val="17"/>
          <w:szCs w:val="17"/>
        </w:rPr>
      </w:pPr>
      <w:r>
        <w:rPr>
          <w:sz w:val="20"/>
          <w:szCs w:val="20"/>
        </w:rPr>
        <w:t xml:space="preserve">адрес: </w:t>
      </w:r>
      <w:r>
        <w:rPr>
          <w:i/>
          <w:iCs/>
          <w:sz w:val="17"/>
          <w:szCs w:val="17"/>
        </w:rPr>
        <w:t>(указывается юридический адрес)</w:t>
      </w:r>
    </w:p>
    <w:p w:rsidR="00725DFF" w:rsidRDefault="00725DFF" w:rsidP="00725DFF">
      <w:pPr>
        <w:pStyle w:val="2016"/>
        <w:jc w:val="right"/>
        <w:rPr>
          <w:sz w:val="20"/>
          <w:szCs w:val="20"/>
        </w:rPr>
      </w:pPr>
    </w:p>
    <w:p w:rsidR="00725DFF" w:rsidRDefault="00725DFF" w:rsidP="00725DFF">
      <w:pPr>
        <w:pStyle w:val="2016"/>
        <w:jc w:val="right"/>
        <w:rPr>
          <w:sz w:val="20"/>
          <w:szCs w:val="20"/>
        </w:rPr>
      </w:pPr>
      <w:r>
        <w:rPr>
          <w:b/>
          <w:bCs/>
          <w:sz w:val="20"/>
          <w:szCs w:val="20"/>
        </w:rPr>
        <w:t>Дело №</w:t>
      </w:r>
    </w:p>
    <w:p w:rsidR="00725DFF" w:rsidRDefault="00725DFF" w:rsidP="00725DFF">
      <w:pPr>
        <w:pStyle w:val="2016"/>
        <w:jc w:val="right"/>
        <w:rPr>
          <w:i/>
          <w:iCs/>
          <w:sz w:val="17"/>
          <w:szCs w:val="17"/>
        </w:rPr>
      </w:pPr>
      <w:r>
        <w:rPr>
          <w:sz w:val="17"/>
          <w:szCs w:val="17"/>
        </w:rPr>
        <w:t xml:space="preserve"> (</w:t>
      </w:r>
      <w:r>
        <w:rPr>
          <w:i/>
          <w:iCs/>
          <w:sz w:val="17"/>
          <w:szCs w:val="17"/>
        </w:rPr>
        <w:t xml:space="preserve">указывается номер, присвоенный в суде первой инстанции) </w:t>
      </w:r>
    </w:p>
    <w:p w:rsidR="00725DFF" w:rsidRDefault="00725DFF" w:rsidP="00725DFF">
      <w:pPr>
        <w:pStyle w:val="2016"/>
        <w:jc w:val="right"/>
        <w:rPr>
          <w:b/>
          <w:bCs/>
          <w:sz w:val="20"/>
          <w:szCs w:val="20"/>
        </w:rPr>
      </w:pPr>
    </w:p>
    <w:p w:rsidR="00725DFF" w:rsidRDefault="00725DFF" w:rsidP="00725DFF">
      <w:pPr>
        <w:pStyle w:val="2016"/>
        <w:jc w:val="right"/>
        <w:rPr>
          <w:b/>
          <w:bCs/>
          <w:sz w:val="20"/>
          <w:szCs w:val="20"/>
        </w:rPr>
      </w:pPr>
      <w:r>
        <w:rPr>
          <w:b/>
          <w:bCs/>
          <w:sz w:val="20"/>
          <w:szCs w:val="20"/>
        </w:rPr>
        <w:t xml:space="preserve">Судья </w:t>
      </w:r>
    </w:p>
    <w:p w:rsidR="00725DFF" w:rsidRDefault="00725DFF" w:rsidP="00725DFF">
      <w:pPr>
        <w:pStyle w:val="2016"/>
        <w:jc w:val="right"/>
        <w:rPr>
          <w:sz w:val="20"/>
          <w:szCs w:val="20"/>
        </w:rPr>
      </w:pPr>
      <w:r>
        <w:rPr>
          <w:i/>
          <w:iCs/>
          <w:sz w:val="17"/>
          <w:szCs w:val="17"/>
        </w:rPr>
        <w:t>(указывается ФИО судьи, рассматривавшего дело в суде первой инстанции)</w:t>
      </w:r>
    </w:p>
    <w:p w:rsidR="00725DFF" w:rsidRDefault="00725DFF" w:rsidP="00725DFF">
      <w:pPr>
        <w:pStyle w:val="2016"/>
        <w:rPr>
          <w:sz w:val="20"/>
          <w:szCs w:val="20"/>
        </w:rPr>
      </w:pPr>
    </w:p>
    <w:p w:rsidR="00725DFF" w:rsidRDefault="00725DFF" w:rsidP="00725DFF">
      <w:pPr>
        <w:pStyle w:val="2016"/>
        <w:ind w:firstLine="0"/>
        <w:jc w:val="center"/>
        <w:rPr>
          <w:b/>
          <w:bCs/>
          <w:sz w:val="20"/>
          <w:szCs w:val="20"/>
        </w:rPr>
      </w:pPr>
      <w:r>
        <w:rPr>
          <w:b/>
          <w:bCs/>
          <w:sz w:val="20"/>
          <w:szCs w:val="20"/>
        </w:rPr>
        <w:t>Заявление</w:t>
      </w:r>
    </w:p>
    <w:p w:rsidR="00725DFF" w:rsidRDefault="00725DFF" w:rsidP="00725DFF">
      <w:pPr>
        <w:pStyle w:val="2016"/>
        <w:ind w:firstLine="0"/>
        <w:jc w:val="center"/>
        <w:rPr>
          <w:b/>
          <w:bCs/>
          <w:sz w:val="20"/>
          <w:szCs w:val="20"/>
        </w:rPr>
      </w:pPr>
      <w:r>
        <w:rPr>
          <w:b/>
          <w:bCs/>
          <w:sz w:val="20"/>
          <w:szCs w:val="20"/>
        </w:rPr>
        <w:t>о взыскании судебных расходов на оплату услуг представителя</w:t>
      </w:r>
    </w:p>
    <w:p w:rsidR="00725DFF" w:rsidRDefault="00725DFF" w:rsidP="00725DFF">
      <w:pPr>
        <w:pStyle w:val="2016"/>
        <w:rPr>
          <w:sz w:val="20"/>
          <w:szCs w:val="20"/>
        </w:rPr>
      </w:pPr>
    </w:p>
    <w:p w:rsidR="00725DFF" w:rsidRDefault="00725DFF" w:rsidP="00725DFF">
      <w:pPr>
        <w:pStyle w:val="2016"/>
        <w:rPr>
          <w:sz w:val="20"/>
          <w:szCs w:val="20"/>
        </w:rPr>
      </w:pPr>
      <w:r>
        <w:rPr>
          <w:sz w:val="20"/>
          <w:szCs w:val="20"/>
        </w:rPr>
        <w:t xml:space="preserve">ООО «М» обратилось в Арбитражный суд </w:t>
      </w:r>
      <w:proofErr w:type="gramStart"/>
      <w:r>
        <w:rPr>
          <w:sz w:val="20"/>
          <w:szCs w:val="20"/>
        </w:rPr>
        <w:t>г</w:t>
      </w:r>
      <w:proofErr w:type="gramEnd"/>
      <w:r>
        <w:rPr>
          <w:sz w:val="20"/>
          <w:szCs w:val="20"/>
        </w:rPr>
        <w:t>. Москвы с исковым заявлением к ООО «Э» о взыскании задолженности по договору подряда № 02 от 12.03.2013 в размере 3 руб., пени в размере 6 руб.</w:t>
      </w:r>
    </w:p>
    <w:p w:rsidR="00725DFF" w:rsidRDefault="00725DFF" w:rsidP="00725DFF">
      <w:pPr>
        <w:pStyle w:val="2016"/>
        <w:rPr>
          <w:sz w:val="20"/>
          <w:szCs w:val="20"/>
        </w:rPr>
      </w:pPr>
      <w:r>
        <w:rPr>
          <w:sz w:val="20"/>
          <w:szCs w:val="20"/>
        </w:rPr>
        <w:t>В свою очередь ООО «Э» обратилось со встречным исковым заявлением к ООО «М» о взыскании убытков в размере 5 руб., пени в размере 3 руб.</w:t>
      </w:r>
    </w:p>
    <w:p w:rsidR="00725DFF" w:rsidRDefault="00725DFF" w:rsidP="00725DFF">
      <w:pPr>
        <w:pStyle w:val="2016"/>
        <w:rPr>
          <w:sz w:val="20"/>
          <w:szCs w:val="20"/>
        </w:rPr>
      </w:pPr>
      <w:r>
        <w:rPr>
          <w:sz w:val="20"/>
          <w:szCs w:val="20"/>
        </w:rPr>
        <w:t>Решением от 1 декабря 2015 г. Арбитражного суда г. Москвы первоначальное исковое заявление удовлетворено частично, взыскано с ООО «Э» в пользу ООО «М» 3 руб. — задолженности, 2 руб. — пени, 5 коп</w:t>
      </w:r>
      <w:proofErr w:type="gramStart"/>
      <w:r>
        <w:rPr>
          <w:sz w:val="20"/>
          <w:szCs w:val="20"/>
        </w:rPr>
        <w:t>.</w:t>
      </w:r>
      <w:proofErr w:type="gramEnd"/>
      <w:r>
        <w:rPr>
          <w:sz w:val="20"/>
          <w:szCs w:val="20"/>
        </w:rPr>
        <w:t xml:space="preserve"> — </w:t>
      </w:r>
      <w:proofErr w:type="gramStart"/>
      <w:r>
        <w:rPr>
          <w:sz w:val="20"/>
          <w:szCs w:val="20"/>
        </w:rPr>
        <w:t>г</w:t>
      </w:r>
      <w:proofErr w:type="gramEnd"/>
      <w:r>
        <w:rPr>
          <w:sz w:val="20"/>
          <w:szCs w:val="20"/>
        </w:rPr>
        <w:t>осударственной пошлины, и в остальной части иска отказано. Встречное исковое заявление удовлетворено в полном объеме.</w:t>
      </w:r>
    </w:p>
    <w:p w:rsidR="00725DFF" w:rsidRDefault="00725DFF" w:rsidP="00725DFF">
      <w:pPr>
        <w:pStyle w:val="2016"/>
        <w:rPr>
          <w:sz w:val="20"/>
          <w:szCs w:val="20"/>
        </w:rPr>
      </w:pPr>
      <w:r>
        <w:rPr>
          <w:sz w:val="20"/>
          <w:szCs w:val="20"/>
        </w:rPr>
        <w:t xml:space="preserve">Постановлением от 22 апреля 2016 г. Девятого арбитражного апелляционного суда решение от </w:t>
      </w:r>
      <w:r>
        <w:rPr>
          <w:sz w:val="20"/>
          <w:szCs w:val="20"/>
        </w:rPr>
        <w:br/>
        <w:t>15 декабря 2015 г. Арбитражного суда г. Москвы оставлено без изменения.</w:t>
      </w:r>
    </w:p>
    <w:p w:rsidR="00725DFF" w:rsidRDefault="00725DFF" w:rsidP="00725DFF">
      <w:pPr>
        <w:pStyle w:val="2016"/>
        <w:rPr>
          <w:sz w:val="20"/>
          <w:szCs w:val="20"/>
        </w:rPr>
      </w:pPr>
      <w:r>
        <w:rPr>
          <w:sz w:val="20"/>
          <w:szCs w:val="20"/>
        </w:rPr>
        <w:t xml:space="preserve">Постановлением от 18 августа 2016 г. Арбитражного суда Московского округа решение от 15 декабря 2015 г. Арбитражного суда г. Москвы, постановление от 22 апреля 2016 г. Девятого арбитражного апелляционного суда оставлены без изменений. </w:t>
      </w:r>
    </w:p>
    <w:p w:rsidR="00725DFF" w:rsidRDefault="00725DFF" w:rsidP="00725DFF">
      <w:pPr>
        <w:pStyle w:val="2016"/>
        <w:rPr>
          <w:sz w:val="20"/>
          <w:szCs w:val="20"/>
        </w:rPr>
      </w:pPr>
      <w:r>
        <w:rPr>
          <w:sz w:val="20"/>
          <w:szCs w:val="20"/>
        </w:rPr>
        <w:t xml:space="preserve">Для реализации правомочий ответчика по первоначальному иску и истца по встречному иску как стороны спора в суде первой инстанции по делу № А40 между ООО «Э» и Коллегией адвокатов </w:t>
      </w:r>
      <w:proofErr w:type="gramStart"/>
      <w:r>
        <w:rPr>
          <w:sz w:val="20"/>
          <w:szCs w:val="20"/>
        </w:rPr>
        <w:t>г</w:t>
      </w:r>
      <w:proofErr w:type="gramEnd"/>
      <w:r>
        <w:rPr>
          <w:sz w:val="20"/>
          <w:szCs w:val="20"/>
        </w:rPr>
        <w:t>. Москвы (далее — КА) заключено Соглашение об оказании юридической помощи № 1 (далее — Соглашение № 1).</w:t>
      </w:r>
    </w:p>
    <w:p w:rsidR="00725DFF" w:rsidRDefault="00725DFF" w:rsidP="00725DFF">
      <w:pPr>
        <w:pStyle w:val="2016"/>
        <w:rPr>
          <w:sz w:val="20"/>
          <w:szCs w:val="20"/>
        </w:rPr>
      </w:pPr>
      <w:r>
        <w:rPr>
          <w:sz w:val="20"/>
          <w:szCs w:val="20"/>
        </w:rPr>
        <w:t>В рамках указанного Соглашения № 1 адвокат КА Иванов И. И. представлял интерес</w:t>
      </w:r>
      <w:proofErr w:type="gramStart"/>
      <w:r>
        <w:rPr>
          <w:sz w:val="20"/>
          <w:szCs w:val="20"/>
        </w:rPr>
        <w:t>ы ООО</w:t>
      </w:r>
      <w:proofErr w:type="gramEnd"/>
      <w:r>
        <w:rPr>
          <w:sz w:val="20"/>
          <w:szCs w:val="20"/>
        </w:rPr>
        <w:t xml:space="preserve"> «Э» в суде первой инстанции, в том числе осуществлял подготовку отзыва на исковое заявление, возражений, письменных пояснений, ходатайств, встречного иска и пр. в соответствии с Соглашением № 1.</w:t>
      </w:r>
    </w:p>
    <w:p w:rsidR="00725DFF" w:rsidRDefault="00725DFF" w:rsidP="00725DFF">
      <w:pPr>
        <w:pStyle w:val="2016"/>
        <w:rPr>
          <w:sz w:val="20"/>
          <w:szCs w:val="20"/>
        </w:rPr>
      </w:pPr>
      <w:r>
        <w:rPr>
          <w:sz w:val="20"/>
          <w:szCs w:val="20"/>
        </w:rPr>
        <w:t xml:space="preserve">Согласно п. 3.1 Соглашения № 1 размер вознаграждения адвоката за оказание юридической помощи составляет 1 руб. Согласно </w:t>
      </w:r>
      <w:proofErr w:type="spellStart"/>
      <w:r>
        <w:rPr>
          <w:sz w:val="20"/>
          <w:szCs w:val="20"/>
        </w:rPr>
        <w:t>подп</w:t>
      </w:r>
      <w:proofErr w:type="spellEnd"/>
      <w:r>
        <w:rPr>
          <w:sz w:val="20"/>
          <w:szCs w:val="20"/>
        </w:rPr>
        <w:t>. 14 п. 13 ст. 149 Налогового кодекса РФ указанная сумма НДС не облагается.</w:t>
      </w:r>
    </w:p>
    <w:p w:rsidR="00725DFF" w:rsidRDefault="00725DFF" w:rsidP="00725DFF">
      <w:pPr>
        <w:pStyle w:val="2016"/>
        <w:rPr>
          <w:sz w:val="20"/>
          <w:szCs w:val="20"/>
        </w:rPr>
      </w:pPr>
      <w:r>
        <w:rPr>
          <w:sz w:val="20"/>
          <w:szCs w:val="20"/>
        </w:rPr>
        <w:t>Порядок оплаты вознаграждения установлен п. 3.2 Соглашения № 1.</w:t>
      </w:r>
    </w:p>
    <w:p w:rsidR="00725DFF" w:rsidRDefault="00725DFF" w:rsidP="00725DFF">
      <w:pPr>
        <w:pStyle w:val="2016"/>
        <w:rPr>
          <w:sz w:val="20"/>
          <w:szCs w:val="20"/>
        </w:rPr>
      </w:pPr>
      <w:r>
        <w:rPr>
          <w:sz w:val="20"/>
          <w:szCs w:val="20"/>
        </w:rPr>
        <w:t>Факт участия адвоката Иванова И. И. в судебных заседаниях суда первой инстанции подтверждается имеющимися в материалах дела определениями и решением суда.</w:t>
      </w:r>
    </w:p>
    <w:p w:rsidR="00725DFF" w:rsidRDefault="00725DFF" w:rsidP="00725DFF">
      <w:pPr>
        <w:pStyle w:val="2016"/>
        <w:rPr>
          <w:sz w:val="20"/>
          <w:szCs w:val="20"/>
        </w:rPr>
      </w:pPr>
      <w:r>
        <w:rPr>
          <w:sz w:val="20"/>
          <w:szCs w:val="20"/>
        </w:rPr>
        <w:t>Таким образом, общая сумма расходов ООО «Э» на оплату услуг представителя в суде первой инстанции — КА, подлежащих оплате, составила 1 руб.</w:t>
      </w:r>
    </w:p>
    <w:p w:rsidR="00725DFF" w:rsidRDefault="00725DFF" w:rsidP="00725DFF">
      <w:pPr>
        <w:pStyle w:val="2016"/>
        <w:rPr>
          <w:sz w:val="20"/>
          <w:szCs w:val="20"/>
        </w:rPr>
      </w:pPr>
      <w:r>
        <w:rPr>
          <w:sz w:val="20"/>
          <w:szCs w:val="20"/>
        </w:rPr>
        <w:t>ООО «Э» оплатило услуги КА в размере 1 руб., что подтверждается платежными поручениями, счетами к ним.</w:t>
      </w:r>
    </w:p>
    <w:p w:rsidR="00725DFF" w:rsidRDefault="00725DFF" w:rsidP="00725DFF">
      <w:pPr>
        <w:pStyle w:val="2016"/>
        <w:rPr>
          <w:sz w:val="20"/>
          <w:szCs w:val="20"/>
        </w:rPr>
      </w:pPr>
      <w:r>
        <w:rPr>
          <w:sz w:val="20"/>
          <w:szCs w:val="20"/>
        </w:rPr>
        <w:t xml:space="preserve">Для реализации правомочий ответчика по первоначальному иску и истца по встречному иску как стороны спора в суде апелляционной инстанции по делу № А40 между ООО «Э» и адвокатом </w:t>
      </w:r>
      <w:proofErr w:type="spellStart"/>
      <w:r>
        <w:rPr>
          <w:sz w:val="20"/>
          <w:szCs w:val="20"/>
        </w:rPr>
        <w:t>Иван</w:t>
      </w:r>
      <w:proofErr w:type="gramStart"/>
      <w:r>
        <w:rPr>
          <w:sz w:val="20"/>
          <w:szCs w:val="20"/>
        </w:rPr>
        <w:t>о</w:t>
      </w:r>
      <w:proofErr w:type="spellEnd"/>
      <w:r>
        <w:rPr>
          <w:sz w:val="20"/>
          <w:szCs w:val="20"/>
        </w:rPr>
        <w:t>-</w:t>
      </w:r>
      <w:proofErr w:type="gramEnd"/>
      <w:r>
        <w:rPr>
          <w:sz w:val="20"/>
          <w:szCs w:val="20"/>
        </w:rPr>
        <w:br/>
      </w:r>
      <w:proofErr w:type="spellStart"/>
      <w:r>
        <w:rPr>
          <w:sz w:val="20"/>
          <w:szCs w:val="20"/>
        </w:rPr>
        <w:t>вым</w:t>
      </w:r>
      <w:proofErr w:type="spellEnd"/>
      <w:r>
        <w:rPr>
          <w:sz w:val="20"/>
          <w:szCs w:val="20"/>
        </w:rPr>
        <w:t xml:space="preserve"> И. И. заключено Соглашение об оказании юридической помощи № 2 (далее — Соглашение № 2). </w:t>
      </w:r>
    </w:p>
    <w:p w:rsidR="00725DFF" w:rsidRDefault="00725DFF" w:rsidP="00725DFF">
      <w:pPr>
        <w:pStyle w:val="2016"/>
        <w:rPr>
          <w:sz w:val="20"/>
          <w:szCs w:val="20"/>
        </w:rPr>
      </w:pPr>
      <w:r>
        <w:rPr>
          <w:sz w:val="20"/>
          <w:szCs w:val="20"/>
        </w:rPr>
        <w:t>В рамках указанного Соглашения № 2 адвокат Иванов И. И. представлял интерес</w:t>
      </w:r>
      <w:proofErr w:type="gramStart"/>
      <w:r>
        <w:rPr>
          <w:sz w:val="20"/>
          <w:szCs w:val="20"/>
        </w:rPr>
        <w:t>ы ООО</w:t>
      </w:r>
      <w:proofErr w:type="gramEnd"/>
      <w:r>
        <w:rPr>
          <w:sz w:val="20"/>
          <w:szCs w:val="20"/>
        </w:rPr>
        <w:t xml:space="preserve"> «Э» в суде апелляционной инстанции, в том числе осуществлял подготовку апелляционной жалобы, отзыва на апелляционную жалобу в соответствии с Соглашением № 2.</w:t>
      </w:r>
    </w:p>
    <w:p w:rsidR="00725DFF" w:rsidRDefault="00725DFF" w:rsidP="00725DFF">
      <w:pPr>
        <w:pStyle w:val="2016"/>
        <w:rPr>
          <w:sz w:val="20"/>
          <w:szCs w:val="20"/>
        </w:rPr>
      </w:pPr>
      <w:r>
        <w:rPr>
          <w:sz w:val="20"/>
          <w:szCs w:val="20"/>
        </w:rPr>
        <w:t xml:space="preserve">Согласно п. 3.1 Соглашения № 2 размер вознаграждения адвоката за оказание юридической помощи составляет 50 коп. Согласно </w:t>
      </w:r>
      <w:proofErr w:type="spellStart"/>
      <w:r>
        <w:rPr>
          <w:sz w:val="20"/>
          <w:szCs w:val="20"/>
        </w:rPr>
        <w:t>подп</w:t>
      </w:r>
      <w:proofErr w:type="spellEnd"/>
      <w:r>
        <w:rPr>
          <w:sz w:val="20"/>
          <w:szCs w:val="20"/>
        </w:rPr>
        <w:t xml:space="preserve">. 14 п. 13 ст. 149 Налогового кодекса РФ указанная сумма НДС не облагается. </w:t>
      </w:r>
    </w:p>
    <w:p w:rsidR="00725DFF" w:rsidRDefault="00725DFF" w:rsidP="00725DFF">
      <w:pPr>
        <w:pStyle w:val="2016"/>
        <w:rPr>
          <w:sz w:val="20"/>
          <w:szCs w:val="20"/>
        </w:rPr>
      </w:pPr>
      <w:r>
        <w:rPr>
          <w:sz w:val="20"/>
          <w:szCs w:val="20"/>
        </w:rPr>
        <w:t>Порядок оплаты вознаграждения установлен п. 3.2 Соглашения № 2.</w:t>
      </w:r>
    </w:p>
    <w:p w:rsidR="00725DFF" w:rsidRDefault="00725DFF" w:rsidP="00725DFF">
      <w:pPr>
        <w:pStyle w:val="2016"/>
        <w:rPr>
          <w:sz w:val="20"/>
          <w:szCs w:val="20"/>
        </w:rPr>
      </w:pPr>
      <w:r>
        <w:rPr>
          <w:sz w:val="20"/>
          <w:szCs w:val="20"/>
        </w:rPr>
        <w:t xml:space="preserve">Факт участия адвоката Иванова И. И. в судебных заседаниях суда апелляционной инстанции подтверждается имеющимися в материалах дела постановлениями суда. </w:t>
      </w:r>
    </w:p>
    <w:p w:rsidR="00725DFF" w:rsidRDefault="00725DFF" w:rsidP="00725DFF">
      <w:pPr>
        <w:pStyle w:val="2016"/>
        <w:rPr>
          <w:sz w:val="20"/>
          <w:szCs w:val="20"/>
        </w:rPr>
      </w:pPr>
      <w:r>
        <w:rPr>
          <w:sz w:val="20"/>
          <w:szCs w:val="20"/>
        </w:rPr>
        <w:lastRenderedPageBreak/>
        <w:t>Таким образом, общая сумма расходов ООО «Э» на оплату услуг представителя в суде апелляционной инстанции, подлежащих оплате, составила 50 коп.</w:t>
      </w:r>
    </w:p>
    <w:p w:rsidR="00725DFF" w:rsidRDefault="00725DFF" w:rsidP="00725DFF">
      <w:pPr>
        <w:pStyle w:val="2016"/>
        <w:rPr>
          <w:sz w:val="20"/>
          <w:szCs w:val="20"/>
        </w:rPr>
      </w:pPr>
      <w:r>
        <w:rPr>
          <w:sz w:val="20"/>
          <w:szCs w:val="20"/>
        </w:rPr>
        <w:t>ООО «Э» оплатило услуги Иванова И. И. в размере 50 коп</w:t>
      </w:r>
      <w:proofErr w:type="gramStart"/>
      <w:r>
        <w:rPr>
          <w:sz w:val="20"/>
          <w:szCs w:val="20"/>
        </w:rPr>
        <w:t xml:space="preserve">., </w:t>
      </w:r>
      <w:proofErr w:type="gramEnd"/>
      <w:r>
        <w:rPr>
          <w:sz w:val="20"/>
          <w:szCs w:val="20"/>
        </w:rPr>
        <w:t xml:space="preserve">что подтверждается платежными поручениями. </w:t>
      </w:r>
    </w:p>
    <w:p w:rsidR="00725DFF" w:rsidRDefault="00725DFF" w:rsidP="00725DFF">
      <w:pPr>
        <w:pStyle w:val="2016"/>
        <w:rPr>
          <w:sz w:val="20"/>
          <w:szCs w:val="20"/>
        </w:rPr>
      </w:pPr>
      <w:r>
        <w:rPr>
          <w:sz w:val="20"/>
          <w:szCs w:val="20"/>
        </w:rPr>
        <w:t>На основании изложенного общая сумма судебных расходов, понесенных ООО «Э» при участии в судах первой инстанции и апелляционной инстанции на услуги представителей, составляет 1,5 руб.</w:t>
      </w:r>
    </w:p>
    <w:p w:rsidR="00725DFF" w:rsidRDefault="00725DFF" w:rsidP="00725DFF">
      <w:pPr>
        <w:pStyle w:val="2016"/>
        <w:rPr>
          <w:sz w:val="20"/>
          <w:szCs w:val="20"/>
        </w:rPr>
      </w:pPr>
      <w:r>
        <w:rPr>
          <w:sz w:val="20"/>
          <w:szCs w:val="20"/>
        </w:rPr>
        <w:t xml:space="preserve">Согласно ст. 101 АПК РФ судебные расходы, понесенные лицами, участвующими в деле, в пользу которых принят судебный акт, взыскиваются арбитражным судом с другой стороны. </w:t>
      </w:r>
    </w:p>
    <w:p w:rsidR="00725DFF" w:rsidRDefault="00725DFF" w:rsidP="00725DFF">
      <w:pPr>
        <w:pStyle w:val="2016"/>
        <w:rPr>
          <w:sz w:val="20"/>
          <w:szCs w:val="20"/>
        </w:rPr>
      </w:pPr>
      <w:r>
        <w:rPr>
          <w:sz w:val="20"/>
          <w:szCs w:val="20"/>
        </w:rPr>
        <w:t>В соответствии со ст. 106 АПК РФ к судебным издержкам, связанным с рассмотрением дела в арбитражном суде, относятся, в частности, расходы на оплату услуг адвокатов и иных лиц, оказывающих юридическую помощь (представителей).</w:t>
      </w:r>
    </w:p>
    <w:p w:rsidR="00725DFF" w:rsidRDefault="00725DFF" w:rsidP="00725DFF">
      <w:pPr>
        <w:pStyle w:val="2016"/>
        <w:rPr>
          <w:sz w:val="20"/>
          <w:szCs w:val="20"/>
        </w:rPr>
      </w:pPr>
      <w:r>
        <w:rPr>
          <w:sz w:val="20"/>
          <w:szCs w:val="20"/>
        </w:rPr>
        <w:t>В п. 21 Информационного письма Президиума ВАС РФ от 13.08.2004 № 82 отмечено, что АПК РФ не исключает возможности рассмотрения арбитражным судом заявления о распределении судебных расходов в том же деле и тогда, когда оно подано после принятия решения судом первой инстанции.</w:t>
      </w:r>
    </w:p>
    <w:p w:rsidR="00725DFF" w:rsidRDefault="00725DFF" w:rsidP="00725DFF">
      <w:pPr>
        <w:pStyle w:val="2016"/>
        <w:rPr>
          <w:sz w:val="20"/>
          <w:szCs w:val="20"/>
        </w:rPr>
      </w:pPr>
      <w:r>
        <w:rPr>
          <w:sz w:val="20"/>
          <w:szCs w:val="20"/>
        </w:rPr>
        <w:t xml:space="preserve">Учитывая </w:t>
      </w:r>
      <w:proofErr w:type="gramStart"/>
      <w:r>
        <w:rPr>
          <w:sz w:val="20"/>
          <w:szCs w:val="20"/>
        </w:rPr>
        <w:t>вышеизложенное</w:t>
      </w:r>
      <w:proofErr w:type="gramEnd"/>
      <w:r>
        <w:rPr>
          <w:sz w:val="20"/>
          <w:szCs w:val="20"/>
        </w:rPr>
        <w:t xml:space="preserve">, руководствуясь ст. 101, 106, 110, 112 АПК РФ, </w:t>
      </w:r>
    </w:p>
    <w:p w:rsidR="00725DFF" w:rsidRDefault="00725DFF" w:rsidP="00725DFF">
      <w:pPr>
        <w:pStyle w:val="2016"/>
        <w:rPr>
          <w:sz w:val="20"/>
          <w:szCs w:val="20"/>
        </w:rPr>
      </w:pPr>
    </w:p>
    <w:p w:rsidR="00725DFF" w:rsidRDefault="00725DFF" w:rsidP="00725DFF">
      <w:pPr>
        <w:pStyle w:val="2016"/>
        <w:jc w:val="center"/>
        <w:rPr>
          <w:b/>
          <w:bCs/>
          <w:sz w:val="20"/>
          <w:szCs w:val="20"/>
        </w:rPr>
      </w:pPr>
      <w:r>
        <w:rPr>
          <w:b/>
          <w:bCs/>
          <w:sz w:val="20"/>
          <w:szCs w:val="20"/>
        </w:rPr>
        <w:t>ПРОШУ:</w:t>
      </w:r>
    </w:p>
    <w:p w:rsidR="00725DFF" w:rsidRDefault="00725DFF" w:rsidP="00725DFF">
      <w:pPr>
        <w:pStyle w:val="2016"/>
        <w:rPr>
          <w:sz w:val="20"/>
          <w:szCs w:val="20"/>
        </w:rPr>
      </w:pPr>
      <w:r>
        <w:rPr>
          <w:sz w:val="20"/>
          <w:szCs w:val="20"/>
        </w:rPr>
        <w:t xml:space="preserve">Взыскать с Общества с ограниченной ответственностью «М» (ОГРН ________________________, ИНН ___________________, дата государственной регистрации _____________ </w:t>
      </w:r>
      <w:proofErr w:type="gramStart"/>
      <w:r>
        <w:rPr>
          <w:sz w:val="20"/>
          <w:szCs w:val="20"/>
        </w:rPr>
        <w:t>г</w:t>
      </w:r>
      <w:proofErr w:type="gramEnd"/>
      <w:r>
        <w:rPr>
          <w:sz w:val="20"/>
          <w:szCs w:val="20"/>
        </w:rPr>
        <w:t xml:space="preserve">.) в пользу Общества </w:t>
      </w:r>
      <w:r>
        <w:rPr>
          <w:sz w:val="20"/>
          <w:szCs w:val="20"/>
        </w:rPr>
        <w:br/>
        <w:t xml:space="preserve">с ограниченной ответственностью «Э» (ОГРН ________________________, ИНН ___________________, дата государственной регистрации __________ г.) судебные расходы на оплату услуг представителя (адвоката) в размере 1,5 руб. </w:t>
      </w:r>
    </w:p>
    <w:p w:rsidR="00537700" w:rsidRPr="00725DFF" w:rsidRDefault="00537700" w:rsidP="00725DFF"/>
    <w:sectPr w:rsidR="00537700" w:rsidRPr="00725DFF" w:rsidSect="00DF7798">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harterC">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25DFF"/>
    <w:rsid w:val="00537700"/>
    <w:rsid w:val="00725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16">
    <w:name w:val="Образец2016"/>
    <w:basedOn w:val="a"/>
    <w:uiPriority w:val="99"/>
    <w:rsid w:val="00725DFF"/>
    <w:pPr>
      <w:autoSpaceDE w:val="0"/>
      <w:autoSpaceDN w:val="0"/>
      <w:adjustRightInd w:val="0"/>
      <w:spacing w:after="0" w:line="240" w:lineRule="atLeast"/>
      <w:ind w:firstLine="283"/>
      <w:jc w:val="both"/>
      <w:textAlignment w:val="center"/>
    </w:pPr>
    <w:rPr>
      <w:rFonts w:ascii="CharterC" w:hAnsi="CharterC" w:cs="CharterC"/>
      <w:color w:val="000000"/>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klimovich</dc:creator>
  <cp:lastModifiedBy>klimovich</cp:lastModifiedBy>
  <cp:revision>1</cp:revision>
  <dcterms:created xsi:type="dcterms:W3CDTF">2019-09-26T11:50:00Z</dcterms:created>
  <dcterms:modified xsi:type="dcterms:W3CDTF">2019-09-26T11:51:00Z</dcterms:modified>
</cp:coreProperties>
</file>